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auto"/>
          <w:sz w:val="22"/>
          <w:szCs w:val="22"/>
          <w:lang w:eastAsia="en-US"/>
        </w:rPr>
        <w:id w:val="-749575433"/>
        <w:docPartObj>
          <w:docPartGallery w:val="Table of Contents"/>
          <w:docPartUnique/>
        </w:docPartObj>
      </w:sdtPr>
      <w:sdtEndPr>
        <w:rPr>
          <w:b/>
          <w:bCs/>
        </w:rPr>
      </w:sdtEndPr>
      <w:sdtContent>
        <w:p w14:paraId="553497FB" w14:textId="3AA8517C" w:rsidR="00346794" w:rsidRDefault="00346794" w:rsidP="009F1FAB">
          <w:pPr>
            <w:pStyle w:val="aa"/>
            <w:spacing w:before="0" w:line="360" w:lineRule="auto"/>
            <w:jc w:val="center"/>
            <w:rPr>
              <w:rFonts w:ascii="Times New Roman" w:hAnsi="Times New Roman" w:cs="Times New Roman"/>
              <w:b/>
              <w:bCs/>
              <w:color w:val="auto"/>
              <w:sz w:val="28"/>
              <w:szCs w:val="28"/>
            </w:rPr>
          </w:pPr>
          <w:r w:rsidRPr="00346794">
            <w:rPr>
              <w:rFonts w:ascii="Times New Roman" w:hAnsi="Times New Roman" w:cs="Times New Roman"/>
              <w:b/>
              <w:bCs/>
              <w:color w:val="auto"/>
              <w:sz w:val="28"/>
              <w:szCs w:val="28"/>
            </w:rPr>
            <w:t>Содержание</w:t>
          </w:r>
        </w:p>
        <w:p w14:paraId="66C53597" w14:textId="77777777" w:rsidR="009F1FAB" w:rsidRPr="009F1FAB" w:rsidRDefault="009F1FAB" w:rsidP="009F1FAB">
          <w:pPr>
            <w:spacing w:after="0" w:line="360" w:lineRule="auto"/>
            <w:rPr>
              <w:lang w:eastAsia="ru-RU"/>
            </w:rPr>
          </w:pPr>
        </w:p>
        <w:p w14:paraId="0C62A228" w14:textId="7EDFDE7A" w:rsidR="00346794" w:rsidRPr="00346794" w:rsidRDefault="00346794" w:rsidP="009F1FAB">
          <w:pPr>
            <w:pStyle w:val="11"/>
            <w:tabs>
              <w:tab w:val="right" w:leader="dot" w:pos="9345"/>
            </w:tabs>
            <w:spacing w:after="0" w:line="360" w:lineRule="auto"/>
            <w:jc w:val="center"/>
            <w:rPr>
              <w:rFonts w:ascii="Times New Roman" w:hAnsi="Times New Roman" w:cs="Times New Roman"/>
              <w:noProof/>
              <w:sz w:val="28"/>
              <w:szCs w:val="28"/>
            </w:rPr>
          </w:pPr>
          <w:r w:rsidRPr="00346794">
            <w:rPr>
              <w:rFonts w:ascii="Times New Roman" w:hAnsi="Times New Roman" w:cs="Times New Roman"/>
              <w:sz w:val="28"/>
              <w:szCs w:val="28"/>
            </w:rPr>
            <w:fldChar w:fldCharType="begin"/>
          </w:r>
          <w:r w:rsidRPr="00346794">
            <w:rPr>
              <w:rFonts w:ascii="Times New Roman" w:hAnsi="Times New Roman" w:cs="Times New Roman"/>
              <w:sz w:val="28"/>
              <w:szCs w:val="28"/>
            </w:rPr>
            <w:instrText xml:space="preserve"> TOC \o "1-3" \h \z \u </w:instrText>
          </w:r>
          <w:r w:rsidRPr="00346794">
            <w:rPr>
              <w:rFonts w:ascii="Times New Roman" w:hAnsi="Times New Roman" w:cs="Times New Roman"/>
              <w:sz w:val="28"/>
              <w:szCs w:val="28"/>
            </w:rPr>
            <w:fldChar w:fldCharType="separate"/>
          </w:r>
          <w:hyperlink w:anchor="_Toc66811752" w:history="1">
            <w:r w:rsidRPr="00346794">
              <w:rPr>
                <w:rStyle w:val="a5"/>
                <w:rFonts w:ascii="Times New Roman" w:hAnsi="Times New Roman" w:cs="Times New Roman"/>
                <w:noProof/>
                <w:sz w:val="28"/>
                <w:szCs w:val="28"/>
              </w:rPr>
              <w:t>Введение</w:t>
            </w:r>
            <w:r w:rsidRPr="00346794">
              <w:rPr>
                <w:rFonts w:ascii="Times New Roman" w:hAnsi="Times New Roman" w:cs="Times New Roman"/>
                <w:noProof/>
                <w:webHidden/>
                <w:sz w:val="28"/>
                <w:szCs w:val="28"/>
              </w:rPr>
              <w:tab/>
            </w:r>
            <w:r w:rsidRPr="00346794">
              <w:rPr>
                <w:rFonts w:ascii="Times New Roman" w:hAnsi="Times New Roman" w:cs="Times New Roman"/>
                <w:noProof/>
                <w:webHidden/>
                <w:sz w:val="28"/>
                <w:szCs w:val="28"/>
              </w:rPr>
              <w:fldChar w:fldCharType="begin"/>
            </w:r>
            <w:r w:rsidRPr="00346794">
              <w:rPr>
                <w:rFonts w:ascii="Times New Roman" w:hAnsi="Times New Roman" w:cs="Times New Roman"/>
                <w:noProof/>
                <w:webHidden/>
                <w:sz w:val="28"/>
                <w:szCs w:val="28"/>
              </w:rPr>
              <w:instrText xml:space="preserve"> PAGEREF _Toc66811752 \h </w:instrText>
            </w:r>
            <w:r w:rsidRPr="00346794">
              <w:rPr>
                <w:rFonts w:ascii="Times New Roman" w:hAnsi="Times New Roman" w:cs="Times New Roman"/>
                <w:noProof/>
                <w:webHidden/>
                <w:sz w:val="28"/>
                <w:szCs w:val="28"/>
              </w:rPr>
            </w:r>
            <w:r w:rsidRPr="00346794">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346794">
              <w:rPr>
                <w:rFonts w:ascii="Times New Roman" w:hAnsi="Times New Roman" w:cs="Times New Roman"/>
                <w:noProof/>
                <w:webHidden/>
                <w:sz w:val="28"/>
                <w:szCs w:val="28"/>
              </w:rPr>
              <w:fldChar w:fldCharType="end"/>
            </w:r>
          </w:hyperlink>
        </w:p>
        <w:p w14:paraId="3EF389C2" w14:textId="1F696CFC" w:rsidR="00346794" w:rsidRPr="00346794" w:rsidRDefault="00585149" w:rsidP="009F1FAB">
          <w:pPr>
            <w:pStyle w:val="11"/>
            <w:tabs>
              <w:tab w:val="left" w:pos="440"/>
              <w:tab w:val="right" w:leader="dot" w:pos="9345"/>
            </w:tabs>
            <w:spacing w:after="0" w:line="360" w:lineRule="auto"/>
            <w:jc w:val="center"/>
            <w:rPr>
              <w:rFonts w:ascii="Times New Roman" w:hAnsi="Times New Roman" w:cs="Times New Roman"/>
              <w:noProof/>
              <w:sz w:val="28"/>
              <w:szCs w:val="28"/>
            </w:rPr>
          </w:pPr>
          <w:hyperlink w:anchor="_Toc66811753" w:history="1">
            <w:r w:rsidR="00346794" w:rsidRPr="00346794">
              <w:rPr>
                <w:rStyle w:val="a5"/>
                <w:rFonts w:ascii="Times New Roman" w:hAnsi="Times New Roman" w:cs="Times New Roman"/>
                <w:noProof/>
                <w:sz w:val="28"/>
                <w:szCs w:val="28"/>
              </w:rPr>
              <w:t>1.</w:t>
            </w:r>
            <w:r w:rsidR="00346794">
              <w:rPr>
                <w:rFonts w:ascii="Times New Roman" w:hAnsi="Times New Roman" w:cs="Times New Roman"/>
                <w:noProof/>
                <w:sz w:val="28"/>
                <w:szCs w:val="28"/>
              </w:rPr>
              <w:t> </w:t>
            </w:r>
            <w:r w:rsidR="00346794" w:rsidRPr="00346794">
              <w:rPr>
                <w:rStyle w:val="a5"/>
                <w:rFonts w:ascii="Times New Roman" w:hAnsi="Times New Roman" w:cs="Times New Roman"/>
                <w:noProof/>
                <w:sz w:val="28"/>
                <w:szCs w:val="28"/>
              </w:rPr>
              <w:t>Понятие и сущность денежного рынка</w:t>
            </w:r>
            <w:r w:rsidR="00346794" w:rsidRPr="00346794">
              <w:rPr>
                <w:rFonts w:ascii="Times New Roman" w:hAnsi="Times New Roman" w:cs="Times New Roman"/>
                <w:noProof/>
                <w:webHidden/>
                <w:sz w:val="28"/>
                <w:szCs w:val="28"/>
              </w:rPr>
              <w:tab/>
            </w:r>
            <w:r w:rsidR="00346794" w:rsidRPr="00346794">
              <w:rPr>
                <w:rFonts w:ascii="Times New Roman" w:hAnsi="Times New Roman" w:cs="Times New Roman"/>
                <w:noProof/>
                <w:webHidden/>
                <w:sz w:val="28"/>
                <w:szCs w:val="28"/>
              </w:rPr>
              <w:fldChar w:fldCharType="begin"/>
            </w:r>
            <w:r w:rsidR="00346794" w:rsidRPr="00346794">
              <w:rPr>
                <w:rFonts w:ascii="Times New Roman" w:hAnsi="Times New Roman" w:cs="Times New Roman"/>
                <w:noProof/>
                <w:webHidden/>
                <w:sz w:val="28"/>
                <w:szCs w:val="28"/>
              </w:rPr>
              <w:instrText xml:space="preserve"> PAGEREF _Toc66811753 \h </w:instrText>
            </w:r>
            <w:r w:rsidR="00346794" w:rsidRPr="00346794">
              <w:rPr>
                <w:rFonts w:ascii="Times New Roman" w:hAnsi="Times New Roman" w:cs="Times New Roman"/>
                <w:noProof/>
                <w:webHidden/>
                <w:sz w:val="28"/>
                <w:szCs w:val="28"/>
              </w:rPr>
            </w:r>
            <w:r w:rsidR="00346794" w:rsidRPr="00346794">
              <w:rPr>
                <w:rFonts w:ascii="Times New Roman" w:hAnsi="Times New Roman" w:cs="Times New Roman"/>
                <w:noProof/>
                <w:webHidden/>
                <w:sz w:val="28"/>
                <w:szCs w:val="28"/>
              </w:rPr>
              <w:fldChar w:fldCharType="separate"/>
            </w:r>
            <w:r w:rsidR="00346794">
              <w:rPr>
                <w:rFonts w:ascii="Times New Roman" w:hAnsi="Times New Roman" w:cs="Times New Roman"/>
                <w:noProof/>
                <w:webHidden/>
                <w:sz w:val="28"/>
                <w:szCs w:val="28"/>
              </w:rPr>
              <w:t>5</w:t>
            </w:r>
            <w:r w:rsidR="00346794" w:rsidRPr="00346794">
              <w:rPr>
                <w:rFonts w:ascii="Times New Roman" w:hAnsi="Times New Roman" w:cs="Times New Roman"/>
                <w:noProof/>
                <w:webHidden/>
                <w:sz w:val="28"/>
                <w:szCs w:val="28"/>
              </w:rPr>
              <w:fldChar w:fldCharType="end"/>
            </w:r>
          </w:hyperlink>
        </w:p>
        <w:p w14:paraId="1FF8BE48" w14:textId="0C1BC407" w:rsidR="00346794" w:rsidRPr="00346794" w:rsidRDefault="00585149" w:rsidP="009F1FAB">
          <w:pPr>
            <w:pStyle w:val="11"/>
            <w:tabs>
              <w:tab w:val="right" w:leader="dot" w:pos="9345"/>
            </w:tabs>
            <w:spacing w:after="0" w:line="360" w:lineRule="auto"/>
            <w:jc w:val="center"/>
            <w:rPr>
              <w:rFonts w:ascii="Times New Roman" w:hAnsi="Times New Roman" w:cs="Times New Roman"/>
              <w:noProof/>
              <w:sz w:val="28"/>
              <w:szCs w:val="28"/>
            </w:rPr>
          </w:pPr>
          <w:hyperlink w:anchor="_Toc66811754" w:history="1">
            <w:r w:rsidR="00346794" w:rsidRPr="00346794">
              <w:rPr>
                <w:rStyle w:val="a5"/>
                <w:rFonts w:ascii="Times New Roman" w:hAnsi="Times New Roman" w:cs="Times New Roman"/>
                <w:noProof/>
                <w:sz w:val="28"/>
                <w:szCs w:val="28"/>
              </w:rPr>
              <w:t>2. Инструменты и участники денежного рынка</w:t>
            </w:r>
            <w:r w:rsidR="00346794" w:rsidRPr="00346794">
              <w:rPr>
                <w:rFonts w:ascii="Times New Roman" w:hAnsi="Times New Roman" w:cs="Times New Roman"/>
                <w:noProof/>
                <w:webHidden/>
                <w:sz w:val="28"/>
                <w:szCs w:val="28"/>
              </w:rPr>
              <w:tab/>
            </w:r>
            <w:r w:rsidR="00346794" w:rsidRPr="00346794">
              <w:rPr>
                <w:rFonts w:ascii="Times New Roman" w:hAnsi="Times New Roman" w:cs="Times New Roman"/>
                <w:noProof/>
                <w:webHidden/>
                <w:sz w:val="28"/>
                <w:szCs w:val="28"/>
              </w:rPr>
              <w:fldChar w:fldCharType="begin"/>
            </w:r>
            <w:r w:rsidR="00346794" w:rsidRPr="00346794">
              <w:rPr>
                <w:rFonts w:ascii="Times New Roman" w:hAnsi="Times New Roman" w:cs="Times New Roman"/>
                <w:noProof/>
                <w:webHidden/>
                <w:sz w:val="28"/>
                <w:szCs w:val="28"/>
              </w:rPr>
              <w:instrText xml:space="preserve"> PAGEREF _Toc66811754 \h </w:instrText>
            </w:r>
            <w:r w:rsidR="00346794" w:rsidRPr="00346794">
              <w:rPr>
                <w:rFonts w:ascii="Times New Roman" w:hAnsi="Times New Roman" w:cs="Times New Roman"/>
                <w:noProof/>
                <w:webHidden/>
                <w:sz w:val="28"/>
                <w:szCs w:val="28"/>
              </w:rPr>
            </w:r>
            <w:r w:rsidR="00346794" w:rsidRPr="00346794">
              <w:rPr>
                <w:rFonts w:ascii="Times New Roman" w:hAnsi="Times New Roman" w:cs="Times New Roman"/>
                <w:noProof/>
                <w:webHidden/>
                <w:sz w:val="28"/>
                <w:szCs w:val="28"/>
              </w:rPr>
              <w:fldChar w:fldCharType="separate"/>
            </w:r>
            <w:r w:rsidR="00346794">
              <w:rPr>
                <w:rFonts w:ascii="Times New Roman" w:hAnsi="Times New Roman" w:cs="Times New Roman"/>
                <w:noProof/>
                <w:webHidden/>
                <w:sz w:val="28"/>
                <w:szCs w:val="28"/>
              </w:rPr>
              <w:t>7</w:t>
            </w:r>
            <w:r w:rsidR="00346794" w:rsidRPr="00346794">
              <w:rPr>
                <w:rFonts w:ascii="Times New Roman" w:hAnsi="Times New Roman" w:cs="Times New Roman"/>
                <w:noProof/>
                <w:webHidden/>
                <w:sz w:val="28"/>
                <w:szCs w:val="28"/>
              </w:rPr>
              <w:fldChar w:fldCharType="end"/>
            </w:r>
          </w:hyperlink>
        </w:p>
        <w:p w14:paraId="24A88BBA" w14:textId="38B0E29C" w:rsidR="00346794" w:rsidRPr="00346794" w:rsidRDefault="00585149" w:rsidP="009F1FAB">
          <w:pPr>
            <w:pStyle w:val="11"/>
            <w:tabs>
              <w:tab w:val="right" w:leader="dot" w:pos="9345"/>
            </w:tabs>
            <w:spacing w:after="0" w:line="360" w:lineRule="auto"/>
            <w:jc w:val="center"/>
            <w:rPr>
              <w:rFonts w:ascii="Times New Roman" w:hAnsi="Times New Roman" w:cs="Times New Roman"/>
              <w:noProof/>
              <w:sz w:val="28"/>
              <w:szCs w:val="28"/>
            </w:rPr>
          </w:pPr>
          <w:hyperlink w:anchor="_Toc66811755" w:history="1">
            <w:r w:rsidR="00346794" w:rsidRPr="00346794">
              <w:rPr>
                <w:rStyle w:val="a5"/>
                <w:rFonts w:ascii="Times New Roman" w:eastAsia="Times New Roman" w:hAnsi="Times New Roman" w:cs="Times New Roman"/>
                <w:noProof/>
                <w:sz w:val="28"/>
                <w:szCs w:val="28"/>
                <w:lang w:eastAsia="ru-RU"/>
              </w:rPr>
              <w:t>Заключение</w:t>
            </w:r>
            <w:r w:rsidR="00346794" w:rsidRPr="00346794">
              <w:rPr>
                <w:rFonts w:ascii="Times New Roman" w:hAnsi="Times New Roman" w:cs="Times New Roman"/>
                <w:noProof/>
                <w:webHidden/>
                <w:sz w:val="28"/>
                <w:szCs w:val="28"/>
              </w:rPr>
              <w:tab/>
            </w:r>
            <w:r w:rsidR="00346794" w:rsidRPr="00346794">
              <w:rPr>
                <w:rFonts w:ascii="Times New Roman" w:hAnsi="Times New Roman" w:cs="Times New Roman"/>
                <w:noProof/>
                <w:webHidden/>
                <w:sz w:val="28"/>
                <w:szCs w:val="28"/>
              </w:rPr>
              <w:fldChar w:fldCharType="begin"/>
            </w:r>
            <w:r w:rsidR="00346794" w:rsidRPr="00346794">
              <w:rPr>
                <w:rFonts w:ascii="Times New Roman" w:hAnsi="Times New Roman" w:cs="Times New Roman"/>
                <w:noProof/>
                <w:webHidden/>
                <w:sz w:val="28"/>
                <w:szCs w:val="28"/>
              </w:rPr>
              <w:instrText xml:space="preserve"> PAGEREF _Toc66811755 \h </w:instrText>
            </w:r>
            <w:r w:rsidR="00346794" w:rsidRPr="00346794">
              <w:rPr>
                <w:rFonts w:ascii="Times New Roman" w:hAnsi="Times New Roman" w:cs="Times New Roman"/>
                <w:noProof/>
                <w:webHidden/>
                <w:sz w:val="28"/>
                <w:szCs w:val="28"/>
              </w:rPr>
            </w:r>
            <w:r w:rsidR="00346794" w:rsidRPr="00346794">
              <w:rPr>
                <w:rFonts w:ascii="Times New Roman" w:hAnsi="Times New Roman" w:cs="Times New Roman"/>
                <w:noProof/>
                <w:webHidden/>
                <w:sz w:val="28"/>
                <w:szCs w:val="28"/>
              </w:rPr>
              <w:fldChar w:fldCharType="separate"/>
            </w:r>
            <w:r w:rsidR="00346794">
              <w:rPr>
                <w:rFonts w:ascii="Times New Roman" w:hAnsi="Times New Roman" w:cs="Times New Roman"/>
                <w:noProof/>
                <w:webHidden/>
                <w:sz w:val="28"/>
                <w:szCs w:val="28"/>
              </w:rPr>
              <w:t>11</w:t>
            </w:r>
            <w:r w:rsidR="00346794" w:rsidRPr="00346794">
              <w:rPr>
                <w:rFonts w:ascii="Times New Roman" w:hAnsi="Times New Roman" w:cs="Times New Roman"/>
                <w:noProof/>
                <w:webHidden/>
                <w:sz w:val="28"/>
                <w:szCs w:val="28"/>
              </w:rPr>
              <w:fldChar w:fldCharType="end"/>
            </w:r>
          </w:hyperlink>
        </w:p>
        <w:p w14:paraId="7105218E" w14:textId="5BCF518F" w:rsidR="00346794" w:rsidRDefault="00585149" w:rsidP="009F1FAB">
          <w:pPr>
            <w:pStyle w:val="11"/>
            <w:tabs>
              <w:tab w:val="right" w:leader="dot" w:pos="9345"/>
            </w:tabs>
            <w:spacing w:after="0" w:line="360" w:lineRule="auto"/>
            <w:jc w:val="center"/>
            <w:rPr>
              <w:rStyle w:val="a5"/>
              <w:rFonts w:ascii="Times New Roman" w:hAnsi="Times New Roman" w:cs="Times New Roman"/>
              <w:noProof/>
              <w:sz w:val="28"/>
              <w:szCs w:val="28"/>
            </w:rPr>
          </w:pPr>
          <w:hyperlink w:anchor="_Toc66811756" w:history="1">
            <w:r w:rsidR="00346794" w:rsidRPr="00346794">
              <w:rPr>
                <w:rStyle w:val="a5"/>
                <w:rFonts w:ascii="Times New Roman" w:hAnsi="Times New Roman" w:cs="Times New Roman"/>
                <w:noProof/>
                <w:sz w:val="28"/>
                <w:szCs w:val="28"/>
              </w:rPr>
              <w:t>Список литературы</w:t>
            </w:r>
            <w:r w:rsidR="00346794" w:rsidRPr="00346794">
              <w:rPr>
                <w:rFonts w:ascii="Times New Roman" w:hAnsi="Times New Roman" w:cs="Times New Roman"/>
                <w:noProof/>
                <w:webHidden/>
                <w:sz w:val="28"/>
                <w:szCs w:val="28"/>
              </w:rPr>
              <w:tab/>
            </w:r>
            <w:r w:rsidR="00346794" w:rsidRPr="00346794">
              <w:rPr>
                <w:rFonts w:ascii="Times New Roman" w:hAnsi="Times New Roman" w:cs="Times New Roman"/>
                <w:noProof/>
                <w:webHidden/>
                <w:sz w:val="28"/>
                <w:szCs w:val="28"/>
              </w:rPr>
              <w:fldChar w:fldCharType="begin"/>
            </w:r>
            <w:r w:rsidR="00346794" w:rsidRPr="00346794">
              <w:rPr>
                <w:rFonts w:ascii="Times New Roman" w:hAnsi="Times New Roman" w:cs="Times New Roman"/>
                <w:noProof/>
                <w:webHidden/>
                <w:sz w:val="28"/>
                <w:szCs w:val="28"/>
              </w:rPr>
              <w:instrText xml:space="preserve"> PAGEREF _Toc66811756 \h </w:instrText>
            </w:r>
            <w:r w:rsidR="00346794" w:rsidRPr="00346794">
              <w:rPr>
                <w:rFonts w:ascii="Times New Roman" w:hAnsi="Times New Roman" w:cs="Times New Roman"/>
                <w:noProof/>
                <w:webHidden/>
                <w:sz w:val="28"/>
                <w:szCs w:val="28"/>
              </w:rPr>
            </w:r>
            <w:r w:rsidR="00346794" w:rsidRPr="00346794">
              <w:rPr>
                <w:rFonts w:ascii="Times New Roman" w:hAnsi="Times New Roman" w:cs="Times New Roman"/>
                <w:noProof/>
                <w:webHidden/>
                <w:sz w:val="28"/>
                <w:szCs w:val="28"/>
              </w:rPr>
              <w:fldChar w:fldCharType="separate"/>
            </w:r>
            <w:r w:rsidR="00346794">
              <w:rPr>
                <w:rFonts w:ascii="Times New Roman" w:hAnsi="Times New Roman" w:cs="Times New Roman"/>
                <w:noProof/>
                <w:webHidden/>
                <w:sz w:val="28"/>
                <w:szCs w:val="28"/>
              </w:rPr>
              <w:t>12</w:t>
            </w:r>
            <w:r w:rsidR="00346794" w:rsidRPr="00346794">
              <w:rPr>
                <w:rFonts w:ascii="Times New Roman" w:hAnsi="Times New Roman" w:cs="Times New Roman"/>
                <w:noProof/>
                <w:webHidden/>
                <w:sz w:val="28"/>
                <w:szCs w:val="28"/>
              </w:rPr>
              <w:fldChar w:fldCharType="end"/>
            </w:r>
          </w:hyperlink>
        </w:p>
        <w:p w14:paraId="3B78C26D" w14:textId="0E0FA0A4" w:rsidR="00AB34DA" w:rsidRPr="00AB34DA" w:rsidRDefault="00AB34DA" w:rsidP="009F1FAB">
          <w:pPr>
            <w:spacing w:after="0" w:line="360" w:lineRule="auto"/>
            <w:rPr>
              <w:rFonts w:ascii="Times New Roman" w:hAnsi="Times New Roman" w:cs="Times New Roman"/>
              <w:sz w:val="28"/>
              <w:szCs w:val="28"/>
            </w:rPr>
          </w:pPr>
          <w:r w:rsidRPr="00AB34DA">
            <w:rPr>
              <w:rFonts w:ascii="Times New Roman" w:hAnsi="Times New Roman" w:cs="Times New Roman"/>
              <w:sz w:val="28"/>
              <w:szCs w:val="28"/>
            </w:rPr>
            <w:t>Приложения …………………………………………………………………</w:t>
          </w:r>
          <w:r>
            <w:rPr>
              <w:rFonts w:ascii="Times New Roman" w:hAnsi="Times New Roman" w:cs="Times New Roman"/>
              <w:sz w:val="28"/>
              <w:szCs w:val="28"/>
            </w:rPr>
            <w:t>……..</w:t>
          </w:r>
        </w:p>
        <w:p w14:paraId="5DB7626E" w14:textId="302D2446" w:rsidR="00346794" w:rsidRDefault="00346794" w:rsidP="009F1FAB">
          <w:pPr>
            <w:spacing w:after="0" w:line="360" w:lineRule="auto"/>
            <w:jc w:val="center"/>
          </w:pPr>
          <w:r w:rsidRPr="00346794">
            <w:rPr>
              <w:rFonts w:ascii="Times New Roman" w:hAnsi="Times New Roman" w:cs="Times New Roman"/>
              <w:sz w:val="28"/>
              <w:szCs w:val="28"/>
            </w:rPr>
            <w:fldChar w:fldCharType="end"/>
          </w:r>
        </w:p>
      </w:sdtContent>
    </w:sdt>
    <w:p w14:paraId="5886503C" w14:textId="33C0EDEF" w:rsidR="001C06A4" w:rsidRDefault="001C06A4" w:rsidP="009F1FAB">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type="page"/>
      </w:r>
    </w:p>
    <w:p w14:paraId="0B74AA7E" w14:textId="2A2E40A6" w:rsidR="001C06A4" w:rsidRDefault="001C06A4" w:rsidP="009F1FAB">
      <w:pPr>
        <w:pStyle w:val="1"/>
        <w:spacing w:before="0" w:line="360" w:lineRule="auto"/>
        <w:jc w:val="center"/>
        <w:rPr>
          <w:rFonts w:ascii="Times New Roman" w:hAnsi="Times New Roman" w:cs="Times New Roman"/>
          <w:b/>
          <w:bCs/>
          <w:color w:val="auto"/>
          <w:sz w:val="28"/>
          <w:szCs w:val="28"/>
        </w:rPr>
      </w:pPr>
      <w:bookmarkStart w:id="0" w:name="_Toc66811752"/>
      <w:r w:rsidRPr="00346794">
        <w:rPr>
          <w:rFonts w:ascii="Times New Roman" w:hAnsi="Times New Roman" w:cs="Times New Roman"/>
          <w:b/>
          <w:bCs/>
          <w:color w:val="auto"/>
          <w:sz w:val="28"/>
          <w:szCs w:val="28"/>
        </w:rPr>
        <w:lastRenderedPageBreak/>
        <w:t>Введение</w:t>
      </w:r>
      <w:bookmarkEnd w:id="0"/>
    </w:p>
    <w:p w14:paraId="1B23E859" w14:textId="77777777" w:rsidR="009F1FAB" w:rsidRPr="009F1FAB" w:rsidRDefault="009F1FAB" w:rsidP="009F1FAB">
      <w:pPr>
        <w:spacing w:after="0" w:line="360" w:lineRule="auto"/>
      </w:pPr>
    </w:p>
    <w:p w14:paraId="0AA0CF2A" w14:textId="6510FEA1" w:rsidR="00354CB4" w:rsidRDefault="00354CB4" w:rsidP="009F1FAB">
      <w:pPr>
        <w:pStyle w:val="a4"/>
        <w:spacing w:before="0" w:beforeAutospacing="0" w:after="0" w:afterAutospacing="0" w:line="360" w:lineRule="auto"/>
        <w:ind w:firstLine="709"/>
        <w:jc w:val="both"/>
        <w:rPr>
          <w:color w:val="000000"/>
          <w:sz w:val="28"/>
          <w:szCs w:val="28"/>
        </w:rPr>
      </w:pPr>
      <w:r>
        <w:rPr>
          <w:color w:val="000000"/>
          <w:sz w:val="28"/>
          <w:szCs w:val="28"/>
        </w:rPr>
        <w:t>Деньги обеспечивают жизнедеятельность государственных субъектов</w:t>
      </w:r>
      <w:r w:rsidR="004050EF">
        <w:rPr>
          <w:color w:val="000000"/>
          <w:sz w:val="28"/>
          <w:szCs w:val="28"/>
        </w:rPr>
        <w:t xml:space="preserve">, а также связывают все элементы системы производственных отношений. Обязательным условием оптимального функционирования всей национальной экономики является стабильность финансовой государственной системы. Актуальность темы обусловлена тем, что разлад денежного обращения вызывает значительные темпы инфляции, подрывает систему функционирования рынка, а также экономику в целом. Так, обусловлена потребность создания системы контроля государства за количеством денег и функционированием денежного оборота в рамках денежного рынка. </w:t>
      </w:r>
    </w:p>
    <w:p w14:paraId="17B5AA2D" w14:textId="77777777" w:rsidR="00694A56" w:rsidRDefault="004050EF" w:rsidP="009F1FAB">
      <w:pPr>
        <w:pStyle w:val="a4"/>
        <w:spacing w:before="0" w:beforeAutospacing="0" w:after="0" w:afterAutospacing="0" w:line="360" w:lineRule="auto"/>
        <w:ind w:firstLine="709"/>
        <w:jc w:val="both"/>
        <w:rPr>
          <w:color w:val="000000"/>
          <w:sz w:val="28"/>
          <w:szCs w:val="28"/>
        </w:rPr>
      </w:pPr>
      <w:r>
        <w:rPr>
          <w:color w:val="000000"/>
          <w:sz w:val="28"/>
          <w:szCs w:val="28"/>
        </w:rPr>
        <w:t xml:space="preserve">Таким образом, изучение денежного рынка и его инструментов является необходимым при формировании рыночной экономики. </w:t>
      </w:r>
    </w:p>
    <w:p w14:paraId="5EAEEC49" w14:textId="4CDAF3A6" w:rsidR="00694A56" w:rsidRDefault="00694A56" w:rsidP="009F1FAB">
      <w:pPr>
        <w:pStyle w:val="a4"/>
        <w:spacing w:before="0" w:beforeAutospacing="0" w:after="0" w:afterAutospacing="0" w:line="360" w:lineRule="auto"/>
        <w:ind w:firstLine="709"/>
        <w:jc w:val="both"/>
        <w:rPr>
          <w:color w:val="000000"/>
          <w:sz w:val="28"/>
          <w:szCs w:val="28"/>
        </w:rPr>
      </w:pPr>
      <w:r>
        <w:rPr>
          <w:color w:val="000000"/>
          <w:sz w:val="28"/>
          <w:szCs w:val="28"/>
        </w:rPr>
        <w:t xml:space="preserve">Управление денежными потоками изменяет конъюнктуру денежного рынка, тем самым реализуя свою роль в экономике. Соответственно суть и основы денежного оборота важны для объяснения механизма функционирования денежно-кредитной системы. </w:t>
      </w:r>
    </w:p>
    <w:p w14:paraId="06C1F682" w14:textId="760E1189" w:rsidR="00EE5A0C" w:rsidRDefault="00EE5A0C" w:rsidP="009F1FAB">
      <w:pPr>
        <w:pStyle w:val="a4"/>
        <w:spacing w:before="0" w:beforeAutospacing="0" w:after="0" w:afterAutospacing="0" w:line="360" w:lineRule="auto"/>
        <w:ind w:firstLine="709"/>
        <w:jc w:val="both"/>
        <w:rPr>
          <w:color w:val="000000"/>
          <w:sz w:val="28"/>
          <w:szCs w:val="28"/>
        </w:rPr>
      </w:pPr>
      <w:r>
        <w:rPr>
          <w:color w:val="000000"/>
          <w:sz w:val="28"/>
          <w:szCs w:val="28"/>
        </w:rPr>
        <w:t xml:space="preserve">Денежный рынок создает баланс между денежными потоками и денежным обращением, тем не менее роль денежного рынка не ограничена денежным оборотом. </w:t>
      </w:r>
    </w:p>
    <w:p w14:paraId="14C39C53" w14:textId="17D4F638" w:rsidR="00EE5A0C" w:rsidRDefault="0016476E" w:rsidP="009F1FAB">
      <w:pPr>
        <w:pStyle w:val="a4"/>
        <w:spacing w:before="0" w:beforeAutospacing="0" w:after="0" w:afterAutospacing="0" w:line="360" w:lineRule="auto"/>
        <w:ind w:firstLine="709"/>
        <w:jc w:val="both"/>
        <w:rPr>
          <w:color w:val="000000"/>
          <w:sz w:val="28"/>
          <w:szCs w:val="28"/>
        </w:rPr>
      </w:pPr>
      <w:r>
        <w:rPr>
          <w:color w:val="000000"/>
          <w:sz w:val="28"/>
          <w:szCs w:val="28"/>
        </w:rPr>
        <w:t xml:space="preserve">Денежный рынок включает в себя рынок валюты, рынок краткосрочных банковских кредитов, краткосрочных финансовых активов, а также рынок капитала, включающий рынок ценных бумаг и средне и долгосрочных банковских кредитов. </w:t>
      </w:r>
    </w:p>
    <w:p w14:paraId="5FF68E65" w14:textId="2FF46CBB" w:rsidR="0016476E" w:rsidRDefault="0016476E" w:rsidP="009F1FAB">
      <w:pPr>
        <w:pStyle w:val="a4"/>
        <w:spacing w:before="0" w:beforeAutospacing="0" w:after="0" w:afterAutospacing="0" w:line="360" w:lineRule="auto"/>
        <w:ind w:firstLine="709"/>
        <w:jc w:val="both"/>
        <w:rPr>
          <w:color w:val="000000"/>
          <w:sz w:val="28"/>
          <w:szCs w:val="28"/>
        </w:rPr>
      </w:pPr>
      <w:r>
        <w:rPr>
          <w:color w:val="000000"/>
          <w:sz w:val="28"/>
          <w:szCs w:val="28"/>
        </w:rPr>
        <w:t xml:space="preserve">Денежному рынку необходима регуляция или влияние саморегулирующих структур. Субъекты денежного рынка – продавцы, покупатели денежных ресурсов и посредники. </w:t>
      </w:r>
    </w:p>
    <w:p w14:paraId="0BE60515" w14:textId="390578D5" w:rsidR="0016476E" w:rsidRDefault="0016476E" w:rsidP="009F1FAB">
      <w:pPr>
        <w:pStyle w:val="a4"/>
        <w:spacing w:before="0" w:beforeAutospacing="0" w:after="0" w:afterAutospacing="0" w:line="360" w:lineRule="auto"/>
        <w:ind w:firstLine="709"/>
        <w:jc w:val="both"/>
        <w:rPr>
          <w:color w:val="000000"/>
          <w:sz w:val="28"/>
          <w:szCs w:val="28"/>
        </w:rPr>
      </w:pPr>
      <w:r>
        <w:rPr>
          <w:color w:val="000000"/>
          <w:sz w:val="28"/>
          <w:szCs w:val="28"/>
        </w:rPr>
        <w:t>Таким образом, цель работы – изучить инструменты денежного рынка.</w:t>
      </w:r>
    </w:p>
    <w:p w14:paraId="21F95128" w14:textId="56D70613" w:rsidR="0016476E" w:rsidRDefault="0016476E" w:rsidP="009F1FAB">
      <w:pPr>
        <w:pStyle w:val="a4"/>
        <w:spacing w:before="0" w:beforeAutospacing="0" w:after="0" w:afterAutospacing="0" w:line="360" w:lineRule="auto"/>
        <w:ind w:firstLine="709"/>
        <w:jc w:val="both"/>
        <w:rPr>
          <w:color w:val="000000"/>
          <w:sz w:val="28"/>
          <w:szCs w:val="28"/>
        </w:rPr>
      </w:pPr>
      <w:r>
        <w:rPr>
          <w:color w:val="000000"/>
          <w:sz w:val="28"/>
          <w:szCs w:val="28"/>
        </w:rPr>
        <w:t>Для достижения поставленной цели необходимо решение следующих задач:</w:t>
      </w:r>
    </w:p>
    <w:p w14:paraId="1210EBAF" w14:textId="5A512C18" w:rsidR="0016476E" w:rsidRDefault="0016476E" w:rsidP="009F1FAB">
      <w:pPr>
        <w:pStyle w:val="a4"/>
        <w:numPr>
          <w:ilvl w:val="0"/>
          <w:numId w:val="2"/>
        </w:numPr>
        <w:tabs>
          <w:tab w:val="left" w:pos="993"/>
        </w:tabs>
        <w:spacing w:before="0" w:beforeAutospacing="0" w:after="0" w:afterAutospacing="0" w:line="360" w:lineRule="auto"/>
        <w:ind w:left="0" w:firstLine="709"/>
        <w:jc w:val="both"/>
        <w:rPr>
          <w:color w:val="000000"/>
          <w:sz w:val="28"/>
          <w:szCs w:val="28"/>
        </w:rPr>
      </w:pPr>
      <w:proofErr w:type="gramStart"/>
      <w:r>
        <w:rPr>
          <w:color w:val="000000"/>
          <w:sz w:val="28"/>
          <w:szCs w:val="28"/>
        </w:rPr>
        <w:lastRenderedPageBreak/>
        <w:t>проанализировать</w:t>
      </w:r>
      <w:proofErr w:type="gramEnd"/>
      <w:r>
        <w:rPr>
          <w:color w:val="000000"/>
          <w:sz w:val="28"/>
          <w:szCs w:val="28"/>
        </w:rPr>
        <w:t xml:space="preserve"> литературу по поставленной теме;</w:t>
      </w:r>
    </w:p>
    <w:p w14:paraId="77156ACF" w14:textId="6CFD936A" w:rsidR="0016476E" w:rsidRDefault="0016476E" w:rsidP="009F1FAB">
      <w:pPr>
        <w:pStyle w:val="a4"/>
        <w:numPr>
          <w:ilvl w:val="0"/>
          <w:numId w:val="2"/>
        </w:numPr>
        <w:tabs>
          <w:tab w:val="left" w:pos="993"/>
        </w:tabs>
        <w:spacing w:before="0" w:beforeAutospacing="0" w:after="0" w:afterAutospacing="0" w:line="360" w:lineRule="auto"/>
        <w:ind w:left="0" w:firstLine="709"/>
        <w:jc w:val="both"/>
        <w:rPr>
          <w:color w:val="000000"/>
          <w:sz w:val="28"/>
          <w:szCs w:val="28"/>
        </w:rPr>
      </w:pPr>
      <w:proofErr w:type="gramStart"/>
      <w:r>
        <w:rPr>
          <w:color w:val="000000"/>
          <w:sz w:val="28"/>
          <w:szCs w:val="28"/>
        </w:rPr>
        <w:t>изучить</w:t>
      </w:r>
      <w:proofErr w:type="gramEnd"/>
      <w:r>
        <w:rPr>
          <w:color w:val="000000"/>
          <w:sz w:val="28"/>
          <w:szCs w:val="28"/>
        </w:rPr>
        <w:t xml:space="preserve"> сущность денежного рынка;</w:t>
      </w:r>
    </w:p>
    <w:p w14:paraId="265F6920" w14:textId="0D719CE5" w:rsidR="0016476E" w:rsidRDefault="0016476E" w:rsidP="009F1FAB">
      <w:pPr>
        <w:pStyle w:val="a4"/>
        <w:numPr>
          <w:ilvl w:val="0"/>
          <w:numId w:val="2"/>
        </w:numPr>
        <w:tabs>
          <w:tab w:val="left" w:pos="993"/>
        </w:tabs>
        <w:spacing w:before="0" w:beforeAutospacing="0" w:after="0" w:afterAutospacing="0" w:line="360" w:lineRule="auto"/>
        <w:ind w:left="0" w:firstLine="709"/>
        <w:jc w:val="both"/>
        <w:rPr>
          <w:color w:val="000000"/>
          <w:sz w:val="28"/>
          <w:szCs w:val="28"/>
        </w:rPr>
      </w:pPr>
      <w:proofErr w:type="gramStart"/>
      <w:r>
        <w:rPr>
          <w:color w:val="000000"/>
          <w:sz w:val="28"/>
          <w:szCs w:val="28"/>
        </w:rPr>
        <w:t>рассмотреть</w:t>
      </w:r>
      <w:proofErr w:type="gramEnd"/>
      <w:r>
        <w:rPr>
          <w:color w:val="000000"/>
          <w:sz w:val="28"/>
          <w:szCs w:val="28"/>
        </w:rPr>
        <w:t xml:space="preserve"> инструменты денежного рынка;</w:t>
      </w:r>
    </w:p>
    <w:p w14:paraId="496B66A6" w14:textId="6F6E5682" w:rsidR="0016476E" w:rsidRDefault="0016476E" w:rsidP="009F1FAB">
      <w:pPr>
        <w:pStyle w:val="a4"/>
        <w:numPr>
          <w:ilvl w:val="0"/>
          <w:numId w:val="2"/>
        </w:numPr>
        <w:tabs>
          <w:tab w:val="left" w:pos="993"/>
        </w:tabs>
        <w:spacing w:before="0" w:beforeAutospacing="0" w:after="0" w:afterAutospacing="0" w:line="360" w:lineRule="auto"/>
        <w:ind w:left="0" w:firstLine="709"/>
        <w:jc w:val="both"/>
        <w:rPr>
          <w:color w:val="000000"/>
          <w:sz w:val="28"/>
          <w:szCs w:val="28"/>
        </w:rPr>
      </w:pPr>
      <w:proofErr w:type="gramStart"/>
      <w:r>
        <w:rPr>
          <w:color w:val="000000"/>
          <w:sz w:val="28"/>
          <w:szCs w:val="28"/>
        </w:rPr>
        <w:t>сформулировать</w:t>
      </w:r>
      <w:proofErr w:type="gramEnd"/>
      <w:r>
        <w:rPr>
          <w:color w:val="000000"/>
          <w:sz w:val="28"/>
          <w:szCs w:val="28"/>
        </w:rPr>
        <w:t xml:space="preserve"> выводы по поставленной теме.</w:t>
      </w:r>
    </w:p>
    <w:p w14:paraId="76F9B12F" w14:textId="05E6FF8F" w:rsidR="0016476E" w:rsidRPr="0016476E" w:rsidRDefault="0016476E" w:rsidP="009F1FAB">
      <w:pPr>
        <w:pStyle w:val="a4"/>
        <w:tabs>
          <w:tab w:val="left" w:pos="993"/>
        </w:tabs>
        <w:spacing w:before="0" w:beforeAutospacing="0" w:after="0" w:afterAutospacing="0" w:line="360" w:lineRule="auto"/>
        <w:ind w:firstLine="709"/>
        <w:jc w:val="both"/>
        <w:rPr>
          <w:color w:val="000000"/>
          <w:sz w:val="28"/>
          <w:szCs w:val="28"/>
        </w:rPr>
      </w:pPr>
      <w:r>
        <w:rPr>
          <w:color w:val="000000"/>
          <w:sz w:val="28"/>
          <w:szCs w:val="28"/>
        </w:rPr>
        <w:t xml:space="preserve">Объект исследования </w:t>
      </w:r>
      <w:r w:rsidR="0051073F">
        <w:rPr>
          <w:color w:val="000000"/>
          <w:sz w:val="28"/>
          <w:szCs w:val="28"/>
        </w:rPr>
        <w:t>–</w:t>
      </w:r>
      <w:r>
        <w:rPr>
          <w:color w:val="000000"/>
          <w:sz w:val="28"/>
          <w:szCs w:val="28"/>
        </w:rPr>
        <w:t xml:space="preserve"> </w:t>
      </w:r>
      <w:r w:rsidR="0051073F">
        <w:rPr>
          <w:color w:val="000000"/>
          <w:sz w:val="28"/>
          <w:szCs w:val="28"/>
        </w:rPr>
        <w:t xml:space="preserve">денежный рынок. Предмет исследования – инструменты денежного рынка. </w:t>
      </w:r>
    </w:p>
    <w:p w14:paraId="1DC1658F" w14:textId="77777777" w:rsidR="0016476E" w:rsidRDefault="0016476E" w:rsidP="009F1FAB">
      <w:pPr>
        <w:spacing w:after="0" w:line="360" w:lineRule="auto"/>
        <w:rPr>
          <w:rFonts w:ascii="Times New Roman" w:eastAsia="Times New Roman" w:hAnsi="Times New Roman" w:cs="Times New Roman"/>
          <w:color w:val="000000"/>
          <w:sz w:val="28"/>
          <w:szCs w:val="28"/>
          <w:lang w:eastAsia="ru-RU"/>
        </w:rPr>
      </w:pPr>
      <w:r>
        <w:rPr>
          <w:color w:val="000000"/>
          <w:sz w:val="28"/>
          <w:szCs w:val="28"/>
        </w:rPr>
        <w:br w:type="page"/>
      </w:r>
    </w:p>
    <w:p w14:paraId="428D3B2A" w14:textId="384DDA6D" w:rsidR="00694A56" w:rsidRDefault="00694A56" w:rsidP="009F1FAB">
      <w:pPr>
        <w:pStyle w:val="a4"/>
        <w:tabs>
          <w:tab w:val="left" w:pos="284"/>
        </w:tabs>
        <w:spacing w:before="0" w:beforeAutospacing="0" w:after="0" w:afterAutospacing="0" w:line="360" w:lineRule="auto"/>
        <w:jc w:val="center"/>
        <w:outlineLvl w:val="0"/>
        <w:rPr>
          <w:b/>
          <w:bCs/>
          <w:color w:val="000000"/>
          <w:sz w:val="28"/>
          <w:szCs w:val="28"/>
        </w:rPr>
      </w:pPr>
      <w:bookmarkStart w:id="1" w:name="_Toc66811753"/>
      <w:r w:rsidRPr="000B13DC">
        <w:rPr>
          <w:b/>
          <w:bCs/>
          <w:color w:val="000000"/>
          <w:sz w:val="28"/>
          <w:szCs w:val="28"/>
        </w:rPr>
        <w:lastRenderedPageBreak/>
        <w:t>1.</w:t>
      </w:r>
      <w:r w:rsidRPr="000B13DC">
        <w:rPr>
          <w:b/>
          <w:bCs/>
          <w:color w:val="000000"/>
          <w:sz w:val="28"/>
          <w:szCs w:val="28"/>
        </w:rPr>
        <w:tab/>
        <w:t>Понятие и сущность денежного рынка</w:t>
      </w:r>
      <w:bookmarkEnd w:id="1"/>
    </w:p>
    <w:p w14:paraId="4B955661" w14:textId="77777777" w:rsidR="009F1FAB" w:rsidRPr="000B13DC" w:rsidRDefault="009F1FAB" w:rsidP="009F1FAB">
      <w:pPr>
        <w:pStyle w:val="a4"/>
        <w:tabs>
          <w:tab w:val="left" w:pos="284"/>
        </w:tabs>
        <w:spacing w:before="0" w:beforeAutospacing="0" w:after="0" w:afterAutospacing="0" w:line="360" w:lineRule="auto"/>
        <w:jc w:val="center"/>
        <w:outlineLvl w:val="0"/>
        <w:rPr>
          <w:b/>
          <w:bCs/>
          <w:color w:val="000000"/>
          <w:sz w:val="28"/>
          <w:szCs w:val="28"/>
        </w:rPr>
      </w:pPr>
    </w:p>
    <w:p w14:paraId="095F7D4D" w14:textId="04FA57F8" w:rsidR="006E7D41" w:rsidRDefault="00336C53" w:rsidP="009F1FAB">
      <w:pPr>
        <w:spacing w:after="0" w:line="360" w:lineRule="auto"/>
        <w:ind w:firstLine="709"/>
        <w:jc w:val="both"/>
        <w:rPr>
          <w:rFonts w:ascii="Times New Roman" w:hAnsi="Times New Roman" w:cs="Times New Roman"/>
          <w:sz w:val="28"/>
          <w:szCs w:val="28"/>
        </w:rPr>
      </w:pPr>
      <w:r w:rsidRPr="006E7D41">
        <w:rPr>
          <w:rFonts w:ascii="Times New Roman" w:hAnsi="Times New Roman" w:cs="Times New Roman"/>
          <w:sz w:val="28"/>
          <w:szCs w:val="28"/>
        </w:rPr>
        <w:t xml:space="preserve">Денежный рынок является системой экономических отношений по поводу предоставления на срок до одного года денежных средств. Денежный рынок, наряду с рынком капитала представляет собой часть более общей финансовой категории – финансовый рынок </w:t>
      </w:r>
      <w:r w:rsidR="000E1161" w:rsidRPr="000E1161">
        <w:rPr>
          <w:rFonts w:ascii="Times New Roman" w:hAnsi="Times New Roman" w:cs="Times New Roman"/>
          <w:sz w:val="28"/>
          <w:szCs w:val="28"/>
        </w:rPr>
        <w:t xml:space="preserve">[3, </w:t>
      </w:r>
      <w:r w:rsidR="000E1161">
        <w:rPr>
          <w:rFonts w:ascii="Times New Roman" w:hAnsi="Times New Roman" w:cs="Times New Roman"/>
          <w:sz w:val="28"/>
          <w:szCs w:val="28"/>
          <w:lang w:val="en-US"/>
        </w:rPr>
        <w:t>c</w:t>
      </w:r>
      <w:r w:rsidR="000E1161" w:rsidRPr="000E1161">
        <w:rPr>
          <w:rFonts w:ascii="Times New Roman" w:hAnsi="Times New Roman" w:cs="Times New Roman"/>
          <w:sz w:val="28"/>
          <w:szCs w:val="28"/>
        </w:rPr>
        <w:t xml:space="preserve">. </w:t>
      </w:r>
      <w:r w:rsidR="000E1161" w:rsidRPr="005D1B11">
        <w:rPr>
          <w:rFonts w:ascii="Times New Roman" w:hAnsi="Times New Roman" w:cs="Times New Roman"/>
          <w:sz w:val="28"/>
          <w:szCs w:val="28"/>
        </w:rPr>
        <w:t>58</w:t>
      </w:r>
      <w:r w:rsidR="000E1161" w:rsidRPr="000E1161">
        <w:rPr>
          <w:rFonts w:ascii="Times New Roman" w:hAnsi="Times New Roman" w:cs="Times New Roman"/>
          <w:sz w:val="28"/>
          <w:szCs w:val="28"/>
        </w:rPr>
        <w:t>]</w:t>
      </w:r>
      <w:r w:rsidR="005D1B11" w:rsidRPr="005D1B11">
        <w:rPr>
          <w:rFonts w:ascii="Times New Roman" w:hAnsi="Times New Roman" w:cs="Times New Roman"/>
          <w:sz w:val="28"/>
          <w:szCs w:val="28"/>
        </w:rPr>
        <w:t xml:space="preserve"> </w:t>
      </w:r>
      <w:r w:rsidRPr="006E7D41">
        <w:rPr>
          <w:rFonts w:ascii="Times New Roman" w:hAnsi="Times New Roman" w:cs="Times New Roman"/>
          <w:sz w:val="28"/>
          <w:szCs w:val="28"/>
        </w:rPr>
        <w:t>(см. рис.1).</w:t>
      </w:r>
    </w:p>
    <w:p w14:paraId="2E7EC952" w14:textId="3F2A9407" w:rsidR="005D5043" w:rsidRPr="006E7D41" w:rsidRDefault="005D5043"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F7D9626" wp14:editId="4308E1DD">
            <wp:extent cx="5486400" cy="3494124"/>
            <wp:effectExtent l="0" t="38100" r="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B378EFB" w14:textId="795C384A" w:rsidR="0016269B" w:rsidRDefault="0016269B" w:rsidP="009F1FA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1. – Структура финансового рынка</w:t>
      </w:r>
    </w:p>
    <w:p w14:paraId="3AA1E632" w14:textId="77777777" w:rsidR="009F1FAB" w:rsidRDefault="009F1FAB" w:rsidP="009F1FAB">
      <w:pPr>
        <w:spacing w:after="0" w:line="360" w:lineRule="auto"/>
        <w:jc w:val="center"/>
        <w:rPr>
          <w:rFonts w:ascii="Times New Roman" w:hAnsi="Times New Roman" w:cs="Times New Roman"/>
          <w:sz w:val="28"/>
          <w:szCs w:val="28"/>
        </w:rPr>
      </w:pPr>
    </w:p>
    <w:p w14:paraId="2AA8B7C6" w14:textId="46CDAB75" w:rsidR="00264FBE" w:rsidRDefault="006E7D41" w:rsidP="009F1FAB">
      <w:pPr>
        <w:spacing w:after="0" w:line="360" w:lineRule="auto"/>
        <w:ind w:firstLine="709"/>
        <w:jc w:val="both"/>
        <w:rPr>
          <w:rFonts w:ascii="Times New Roman" w:hAnsi="Times New Roman" w:cs="Times New Roman"/>
          <w:sz w:val="28"/>
          <w:szCs w:val="28"/>
        </w:rPr>
      </w:pPr>
      <w:r w:rsidRPr="006E7D41">
        <w:rPr>
          <w:rFonts w:ascii="Times New Roman" w:hAnsi="Times New Roman" w:cs="Times New Roman"/>
          <w:sz w:val="28"/>
          <w:szCs w:val="28"/>
        </w:rPr>
        <w:t xml:space="preserve"> </w:t>
      </w:r>
      <w:r w:rsidR="00336C53" w:rsidRPr="006E7D41">
        <w:rPr>
          <w:rFonts w:ascii="Times New Roman" w:hAnsi="Times New Roman" w:cs="Times New Roman"/>
          <w:sz w:val="28"/>
          <w:szCs w:val="28"/>
        </w:rPr>
        <w:t xml:space="preserve">Денежный </w:t>
      </w:r>
      <w:r w:rsidR="00264FBE">
        <w:rPr>
          <w:rFonts w:ascii="Times New Roman" w:hAnsi="Times New Roman" w:cs="Times New Roman"/>
          <w:sz w:val="28"/>
          <w:szCs w:val="28"/>
        </w:rPr>
        <w:t xml:space="preserve">рынок традиционно подразделяют на учетный, межбанковский и валютный рынки, а также рынок </w:t>
      </w:r>
      <w:proofErr w:type="spellStart"/>
      <w:r w:rsidR="00264FBE">
        <w:rPr>
          <w:rFonts w:ascii="Times New Roman" w:hAnsi="Times New Roman" w:cs="Times New Roman"/>
          <w:sz w:val="28"/>
          <w:szCs w:val="28"/>
        </w:rPr>
        <w:t>деривативов</w:t>
      </w:r>
      <w:proofErr w:type="spellEnd"/>
      <w:r w:rsidR="00264FBE">
        <w:rPr>
          <w:rFonts w:ascii="Times New Roman" w:hAnsi="Times New Roman" w:cs="Times New Roman"/>
          <w:sz w:val="28"/>
          <w:szCs w:val="28"/>
        </w:rPr>
        <w:t xml:space="preserve">. Целесообразно рассмотреть эти виды подробнее. </w:t>
      </w:r>
    </w:p>
    <w:p w14:paraId="48BF7506" w14:textId="77777777" w:rsidR="00D962BF" w:rsidRDefault="00264FBE"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учетном рынке в качестве основных инструментов выделяют казначейские и коммерческие векселя, а также другие виды краткосрочных обязательств (ценные бумаги). Так, </w:t>
      </w:r>
      <w:r w:rsidR="00D962BF">
        <w:rPr>
          <w:rFonts w:ascii="Times New Roman" w:hAnsi="Times New Roman" w:cs="Times New Roman"/>
          <w:sz w:val="28"/>
          <w:szCs w:val="28"/>
        </w:rPr>
        <w:t>на учетном рынке происходит значительный оборот краткосрочных ценных бумаг, главной характеристикой которых является высокая ликвидность и мобильность.</w:t>
      </w:r>
    </w:p>
    <w:p w14:paraId="17186C0D" w14:textId="4516920F" w:rsidR="00CB3D98" w:rsidRDefault="00D962BF"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Межбанковский рынок является частью рынка ссудных капиталов, где временно свободные денежные ресурсы кредитных учреждений привлекаются </w:t>
      </w:r>
      <w:r>
        <w:rPr>
          <w:rFonts w:ascii="Times New Roman" w:hAnsi="Times New Roman" w:cs="Times New Roman"/>
          <w:sz w:val="28"/>
          <w:szCs w:val="28"/>
        </w:rPr>
        <w:lastRenderedPageBreak/>
        <w:t>и размещаются банками между собой, преимущественно в форме межбанковских депозитов на короткие сроки. Наиболее распространенными сроками депозитов являются: один, три, шесть месяцев. Предельными сроками</w:t>
      </w:r>
      <w:r w:rsidR="00CB3D98">
        <w:rPr>
          <w:rFonts w:ascii="Times New Roman" w:hAnsi="Times New Roman" w:cs="Times New Roman"/>
          <w:sz w:val="28"/>
          <w:szCs w:val="28"/>
        </w:rPr>
        <w:t xml:space="preserve"> – от одного до двух лет (иногда до пяти лет). Ресурсы межбанковского рынка могут быть использованы банками не только для краткосрочных, но и для средне- и долгосрочных операций с активами, регулирования балансов, выполнения требований государственных регулирующих органов. </w:t>
      </w:r>
    </w:p>
    <w:p w14:paraId="0D027302" w14:textId="49059272" w:rsidR="00694A56" w:rsidRDefault="006D7AF7"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Международный платежный оборот, который связан с оплатой денежных обязательств юридический и физических лиц разных стран обслуживается валютными рынками. Специфика международных расчетов состоит в отсутствии общепринятого для всех стран платежного средства. Следовательно, необходимое условие расчетов по внешней торговле, услугам, инвестициям, а также межгосударственным платежам – обмен валют с одной на другую с помощью покупки или продажи иностранной валюты плательщиком или получателем. </w:t>
      </w:r>
      <w:r w:rsidR="00F3334C">
        <w:rPr>
          <w:rFonts w:ascii="Times New Roman" w:hAnsi="Times New Roman" w:cs="Times New Roman"/>
          <w:sz w:val="28"/>
          <w:szCs w:val="28"/>
        </w:rPr>
        <w:t xml:space="preserve">Валютные рынки являются официальными центрами, где осуществляется купля-продажа валют на основе спроса и предложения. </w:t>
      </w:r>
    </w:p>
    <w:p w14:paraId="75CFF7D4" w14:textId="2D2354F7" w:rsidR="00F3334C" w:rsidRDefault="00E34D5D"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Рынок </w:t>
      </w:r>
      <w:proofErr w:type="spellStart"/>
      <w:r>
        <w:rPr>
          <w:rFonts w:ascii="Times New Roman" w:hAnsi="Times New Roman" w:cs="Times New Roman"/>
          <w:sz w:val="28"/>
          <w:szCs w:val="28"/>
        </w:rPr>
        <w:t>деривативов</w:t>
      </w:r>
      <w:proofErr w:type="spellEnd"/>
      <w:r>
        <w:rPr>
          <w:rFonts w:ascii="Times New Roman" w:hAnsi="Times New Roman" w:cs="Times New Roman"/>
          <w:sz w:val="28"/>
          <w:szCs w:val="28"/>
        </w:rPr>
        <w:t xml:space="preserve">. Под финансовыми </w:t>
      </w:r>
      <w:proofErr w:type="spellStart"/>
      <w:r>
        <w:rPr>
          <w:rFonts w:ascii="Times New Roman" w:hAnsi="Times New Roman" w:cs="Times New Roman"/>
          <w:sz w:val="28"/>
          <w:szCs w:val="28"/>
        </w:rPr>
        <w:t>деривативами</w:t>
      </w:r>
      <w:proofErr w:type="spellEnd"/>
      <w:r>
        <w:rPr>
          <w:rFonts w:ascii="Times New Roman" w:hAnsi="Times New Roman" w:cs="Times New Roman"/>
          <w:sz w:val="28"/>
          <w:szCs w:val="28"/>
        </w:rPr>
        <w:t xml:space="preserve"> принято понимать производные финансовые инструменты, основу которых составляют такие финансовые инструменты как акции и облигации. Основными видами финансовых </w:t>
      </w:r>
      <w:proofErr w:type="spellStart"/>
      <w:r>
        <w:rPr>
          <w:rFonts w:ascii="Times New Roman" w:hAnsi="Times New Roman" w:cs="Times New Roman"/>
          <w:sz w:val="28"/>
          <w:szCs w:val="28"/>
        </w:rPr>
        <w:t>деривативов</w:t>
      </w:r>
      <w:proofErr w:type="spellEnd"/>
      <w:r>
        <w:rPr>
          <w:rFonts w:ascii="Times New Roman" w:hAnsi="Times New Roman" w:cs="Times New Roman"/>
          <w:sz w:val="28"/>
          <w:szCs w:val="28"/>
        </w:rPr>
        <w:t xml:space="preserve"> являются опционы, свопы, фьючерсы</w:t>
      </w:r>
      <w:r w:rsidR="005D1B11" w:rsidRPr="009F1FAB">
        <w:rPr>
          <w:rFonts w:ascii="Times New Roman" w:hAnsi="Times New Roman" w:cs="Times New Roman"/>
          <w:sz w:val="28"/>
          <w:szCs w:val="28"/>
        </w:rPr>
        <w:t xml:space="preserve"> </w:t>
      </w:r>
      <w:r w:rsidR="005D1B11" w:rsidRPr="000E1161">
        <w:rPr>
          <w:rFonts w:ascii="Times New Roman" w:hAnsi="Times New Roman" w:cs="Times New Roman"/>
          <w:sz w:val="28"/>
          <w:szCs w:val="28"/>
        </w:rPr>
        <w:t xml:space="preserve">[3, </w:t>
      </w:r>
      <w:r w:rsidR="005D1B11">
        <w:rPr>
          <w:rFonts w:ascii="Times New Roman" w:hAnsi="Times New Roman" w:cs="Times New Roman"/>
          <w:sz w:val="28"/>
          <w:szCs w:val="28"/>
          <w:lang w:val="en-US"/>
        </w:rPr>
        <w:t>c</w:t>
      </w:r>
      <w:r w:rsidR="005D1B11" w:rsidRPr="000E1161">
        <w:rPr>
          <w:rFonts w:ascii="Times New Roman" w:hAnsi="Times New Roman" w:cs="Times New Roman"/>
          <w:sz w:val="28"/>
          <w:szCs w:val="28"/>
        </w:rPr>
        <w:t xml:space="preserve">. </w:t>
      </w:r>
      <w:r w:rsidR="005D1B11" w:rsidRPr="009F1FAB">
        <w:rPr>
          <w:rFonts w:ascii="Times New Roman" w:hAnsi="Times New Roman" w:cs="Times New Roman"/>
          <w:sz w:val="28"/>
          <w:szCs w:val="28"/>
        </w:rPr>
        <w:t>60</w:t>
      </w:r>
      <w:r w:rsidR="005D1B11" w:rsidRPr="000E1161">
        <w:rPr>
          <w:rFonts w:ascii="Times New Roman" w:hAnsi="Times New Roman" w:cs="Times New Roman"/>
          <w:sz w:val="28"/>
          <w:szCs w:val="28"/>
        </w:rPr>
        <w:t>]</w:t>
      </w:r>
      <w:r>
        <w:rPr>
          <w:rFonts w:ascii="Times New Roman" w:hAnsi="Times New Roman" w:cs="Times New Roman"/>
          <w:sz w:val="28"/>
          <w:szCs w:val="28"/>
        </w:rPr>
        <w:t>.</w:t>
      </w:r>
    </w:p>
    <w:p w14:paraId="76648C55" w14:textId="77777777" w:rsidR="00B268DC" w:rsidRDefault="00B268DC"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Каждое государство должно ставить перед собой задачи в обозначении сущности денежного рынка и его взаимодействием с денежным оборотом. Денежный рынок неотделим от денежного оборота. Денежный рынок принято считать связующим звеном использования денежных ресурсов между субъектами и секторами экономики. </w:t>
      </w:r>
    </w:p>
    <w:p w14:paraId="2E7460AD" w14:textId="52BC11D0" w:rsidR="00694A56" w:rsidRDefault="00B268DC" w:rsidP="009F1FAB">
      <w:pPr>
        <w:pStyle w:val="1"/>
        <w:spacing w:before="0" w:line="360" w:lineRule="auto"/>
        <w:jc w:val="center"/>
        <w:rPr>
          <w:rFonts w:ascii="Times New Roman" w:hAnsi="Times New Roman" w:cs="Times New Roman"/>
          <w:b/>
          <w:bCs/>
          <w:color w:val="000000"/>
          <w:sz w:val="28"/>
          <w:szCs w:val="28"/>
        </w:rPr>
      </w:pPr>
      <w:r>
        <w:rPr>
          <w:rFonts w:ascii="Times New Roman" w:hAnsi="Times New Roman" w:cs="Times New Roman"/>
          <w:sz w:val="28"/>
          <w:szCs w:val="28"/>
        </w:rPr>
        <w:br w:type="page"/>
      </w:r>
      <w:bookmarkStart w:id="2" w:name="_Toc66811754"/>
      <w:r w:rsidR="00694A56" w:rsidRPr="00B268DC">
        <w:rPr>
          <w:rFonts w:ascii="Times New Roman" w:hAnsi="Times New Roman" w:cs="Times New Roman"/>
          <w:b/>
          <w:bCs/>
          <w:color w:val="000000"/>
          <w:sz w:val="28"/>
          <w:szCs w:val="28"/>
        </w:rPr>
        <w:lastRenderedPageBreak/>
        <w:t>2.</w:t>
      </w:r>
      <w:r w:rsidRPr="00B268DC">
        <w:rPr>
          <w:rFonts w:ascii="Times New Roman" w:hAnsi="Times New Roman" w:cs="Times New Roman"/>
          <w:b/>
          <w:bCs/>
          <w:color w:val="000000"/>
          <w:sz w:val="28"/>
          <w:szCs w:val="28"/>
        </w:rPr>
        <w:t xml:space="preserve"> Инструменты и участники денежного рынка</w:t>
      </w:r>
      <w:bookmarkEnd w:id="2"/>
    </w:p>
    <w:p w14:paraId="7008EEC4" w14:textId="77777777" w:rsidR="009F1FAB" w:rsidRPr="009F1FAB" w:rsidRDefault="009F1FAB" w:rsidP="009F1FAB"/>
    <w:p w14:paraId="4D830768" w14:textId="174B73C8" w:rsidR="00DC6E5B" w:rsidRPr="00DC6E5B" w:rsidRDefault="00DC6E5B" w:rsidP="009F1FAB">
      <w:pPr>
        <w:spacing w:after="0" w:line="360" w:lineRule="auto"/>
        <w:ind w:firstLine="709"/>
        <w:jc w:val="both"/>
        <w:rPr>
          <w:rFonts w:ascii="Times New Roman" w:hAnsi="Times New Roman" w:cs="Times New Roman"/>
          <w:sz w:val="28"/>
          <w:szCs w:val="28"/>
        </w:rPr>
      </w:pPr>
      <w:r w:rsidRPr="00DC6E5B">
        <w:rPr>
          <w:rFonts w:ascii="Times New Roman" w:hAnsi="Times New Roman" w:cs="Times New Roman"/>
          <w:sz w:val="28"/>
          <w:szCs w:val="28"/>
        </w:rPr>
        <w:t xml:space="preserve">Инструментами денежного рынка являются объекты инвестиций, приносящие текущий доход. На вторичном рынке эти инструменты легко погасить досрочно. </w:t>
      </w:r>
    </w:p>
    <w:p w14:paraId="16B83AD4" w14:textId="54E7FE51" w:rsidR="00DC6E5B" w:rsidRDefault="00DC6E5B"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Инструменты денежного рынка принято классифицировать по обращению и доходу. По обращению – депозиты и обращающиеся ценные бумаги; по доходу – купонные инструменты и дисконтные инструменты. </w:t>
      </w:r>
    </w:p>
    <w:p w14:paraId="4BE8A6E4" w14:textId="1B2380C3" w:rsidR="00470D1C" w:rsidRDefault="00470D1C"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Схема </w:t>
      </w:r>
      <w:r w:rsidR="00DC6E5B">
        <w:rPr>
          <w:rFonts w:ascii="Times New Roman" w:hAnsi="Times New Roman" w:cs="Times New Roman"/>
          <w:sz w:val="28"/>
          <w:szCs w:val="28"/>
        </w:rPr>
        <w:t>инструментов денежного рынка</w:t>
      </w:r>
      <w:r>
        <w:rPr>
          <w:rFonts w:ascii="Times New Roman" w:hAnsi="Times New Roman" w:cs="Times New Roman"/>
          <w:sz w:val="28"/>
          <w:szCs w:val="28"/>
        </w:rPr>
        <w:t xml:space="preserve"> представлена в приложении 1.</w:t>
      </w:r>
    </w:p>
    <w:p w14:paraId="107F78D1" w14:textId="0E8F1323" w:rsidR="00557A29" w:rsidRDefault="00557A29"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процентные свопы и </w:t>
      </w:r>
      <w:proofErr w:type="spellStart"/>
      <w:r>
        <w:rPr>
          <w:rFonts w:ascii="Times New Roman" w:hAnsi="Times New Roman" w:cs="Times New Roman"/>
          <w:sz w:val="28"/>
          <w:szCs w:val="28"/>
        </w:rPr>
        <w:t>свопционы</w:t>
      </w:r>
      <w:proofErr w:type="spellEnd"/>
      <w:r>
        <w:rPr>
          <w:rFonts w:ascii="Times New Roman" w:hAnsi="Times New Roman" w:cs="Times New Roman"/>
          <w:sz w:val="28"/>
          <w:szCs w:val="28"/>
        </w:rPr>
        <w:t xml:space="preserve"> обращаются больше одного года, то они попадают в разряд долговых обязательств. </w:t>
      </w:r>
    </w:p>
    <w:p w14:paraId="21DDCDCE" w14:textId="36758463" w:rsidR="00557A29" w:rsidRDefault="00557A29" w:rsidP="009F1F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Обращающиеся инструменты могут покупаться и продаваться на вторичных рынках имеют общие признаки:</w:t>
      </w:r>
    </w:p>
    <w:p w14:paraId="5564A5FA" w14:textId="597C9CA7" w:rsidR="00557A29" w:rsidRDefault="00557A29"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фиксированную</w:t>
      </w:r>
      <w:proofErr w:type="gramEnd"/>
      <w:r>
        <w:rPr>
          <w:rFonts w:ascii="Times New Roman" w:hAnsi="Times New Roman" w:cs="Times New Roman"/>
          <w:sz w:val="28"/>
          <w:szCs w:val="28"/>
        </w:rPr>
        <w:t xml:space="preserve"> номинальную стоимость или основную сумму;</w:t>
      </w:r>
    </w:p>
    <w:p w14:paraId="1C929188" w14:textId="6CB02A51" w:rsidR="00557A29" w:rsidRDefault="00557A29"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определенную</w:t>
      </w:r>
      <w:proofErr w:type="gramEnd"/>
      <w:r>
        <w:rPr>
          <w:rFonts w:ascii="Times New Roman" w:hAnsi="Times New Roman" w:cs="Times New Roman"/>
          <w:sz w:val="28"/>
          <w:szCs w:val="28"/>
        </w:rPr>
        <w:t xml:space="preserve"> дату погашения, когда держателю выплачивается номинальная стоимость или основная сумма;</w:t>
      </w:r>
    </w:p>
    <w:p w14:paraId="3D545392" w14:textId="4E608AFA" w:rsidR="00557A29" w:rsidRDefault="00557A29"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фиксированный</w:t>
      </w:r>
      <w:proofErr w:type="gramEnd"/>
      <w:r>
        <w:rPr>
          <w:rFonts w:ascii="Times New Roman" w:hAnsi="Times New Roman" w:cs="Times New Roman"/>
          <w:sz w:val="28"/>
          <w:szCs w:val="28"/>
        </w:rPr>
        <w:t xml:space="preserve"> процент, который выплачивается в течение всего срока или при погашении (процентная ставка фиксируется в момент выпуска ценной бумаги)</w:t>
      </w:r>
      <w:r w:rsidR="000E2F89" w:rsidRPr="000E2F89">
        <w:rPr>
          <w:rFonts w:ascii="Times New Roman" w:hAnsi="Times New Roman" w:cs="Times New Roman"/>
          <w:sz w:val="28"/>
          <w:szCs w:val="28"/>
        </w:rPr>
        <w:t xml:space="preserve"> [1, </w:t>
      </w:r>
      <w:r w:rsidR="000E2F89">
        <w:rPr>
          <w:rFonts w:ascii="Times New Roman" w:hAnsi="Times New Roman" w:cs="Times New Roman"/>
          <w:sz w:val="28"/>
          <w:szCs w:val="28"/>
          <w:lang w:val="en-US"/>
        </w:rPr>
        <w:t>c</w:t>
      </w:r>
      <w:r w:rsidR="000E2F89" w:rsidRPr="000E2F89">
        <w:rPr>
          <w:rFonts w:ascii="Times New Roman" w:hAnsi="Times New Roman" w:cs="Times New Roman"/>
          <w:sz w:val="28"/>
          <w:szCs w:val="28"/>
        </w:rPr>
        <w:t>. 96]</w:t>
      </w:r>
      <w:r>
        <w:rPr>
          <w:rFonts w:ascii="Times New Roman" w:hAnsi="Times New Roman" w:cs="Times New Roman"/>
          <w:sz w:val="28"/>
          <w:szCs w:val="28"/>
        </w:rPr>
        <w:t>.</w:t>
      </w:r>
    </w:p>
    <w:p w14:paraId="76C21062" w14:textId="76366180" w:rsidR="00557A29" w:rsidRDefault="00557A29" w:rsidP="009F1FAB">
      <w:pPr>
        <w:pStyle w:val="a3"/>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Доход от обращающихся инструментов вычисляется заранее, так как условия договора являются фиксированными. Важные характеристики таких инструментов можно представить в обобщенном виде:</w:t>
      </w:r>
    </w:p>
    <w:p w14:paraId="1F476662" w14:textId="7B312B4D" w:rsidR="00557A29" w:rsidRDefault="00557A29"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любой</w:t>
      </w:r>
      <w:proofErr w:type="gramEnd"/>
      <w:r>
        <w:rPr>
          <w:rFonts w:ascii="Times New Roman" w:hAnsi="Times New Roman" w:cs="Times New Roman"/>
          <w:sz w:val="28"/>
          <w:szCs w:val="28"/>
        </w:rPr>
        <w:t xml:space="preserve"> финансовый инструмент с известным будущим доходом независимо от регулярности выплат оценивается дисконтированием будущих поступлений денег и его текущей стоимости;</w:t>
      </w:r>
    </w:p>
    <w:p w14:paraId="28572F79" w14:textId="0B6191F8" w:rsidR="00557A29" w:rsidRDefault="00557A29"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чем</w:t>
      </w:r>
      <w:proofErr w:type="gramEnd"/>
      <w:r>
        <w:rPr>
          <w:rFonts w:ascii="Times New Roman" w:hAnsi="Times New Roman" w:cs="Times New Roman"/>
          <w:sz w:val="28"/>
          <w:szCs w:val="28"/>
        </w:rPr>
        <w:t xml:space="preserve"> выше процентная ставка, тем ниже текущая стоимость и рыночная цена финансового инструмента. </w:t>
      </w:r>
    </w:p>
    <w:p w14:paraId="39298314" w14:textId="7E50AA1A" w:rsidR="00557A29" w:rsidRDefault="00A45C3C" w:rsidP="009F1FAB">
      <w:pPr>
        <w:pStyle w:val="a3"/>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Купонные инструменты являются инструментами денежного рынка, по которым держатель (кредитор) регулярно в течение всего их срока жизни получает процентные выплаты. </w:t>
      </w:r>
    </w:p>
    <w:p w14:paraId="779A955D" w14:textId="32368F23" w:rsidR="00A45C3C" w:rsidRDefault="00A45C3C" w:rsidP="009F1FAB">
      <w:pPr>
        <w:pStyle w:val="a3"/>
        <w:tabs>
          <w:tab w:val="left" w:pos="113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К процентным инструментам относятся:</w:t>
      </w:r>
    </w:p>
    <w:p w14:paraId="721DF359" w14:textId="237C4036" w:rsidR="00A45C3C" w:rsidRDefault="00A45C3C"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депозит</w:t>
      </w:r>
      <w:proofErr w:type="gramEnd"/>
      <w:r>
        <w:rPr>
          <w:rFonts w:ascii="Times New Roman" w:hAnsi="Times New Roman" w:cs="Times New Roman"/>
          <w:sz w:val="28"/>
          <w:szCs w:val="28"/>
        </w:rPr>
        <w:t xml:space="preserve"> денежного рынка, который является необращающимся инструментом, бывает срочным (с фиксированной процентной ставкой и сроком) и до востребования (который погашается по требованию, ставка по такому депозиту может меняться);</w:t>
      </w:r>
    </w:p>
    <w:p w14:paraId="56F8A58D" w14:textId="50D34640" w:rsidR="00A45C3C" w:rsidRDefault="00A45C3C" w:rsidP="009F1FAB">
      <w:pPr>
        <w:pStyle w:val="a3"/>
        <w:numPr>
          <w:ilvl w:val="0"/>
          <w:numId w:val="2"/>
        </w:numPr>
        <w:tabs>
          <w:tab w:val="left" w:pos="1134"/>
        </w:tabs>
        <w:spacing w:after="0" w:line="360" w:lineRule="auto"/>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депозитный</w:t>
      </w:r>
      <w:proofErr w:type="gramEnd"/>
      <w:r>
        <w:rPr>
          <w:rFonts w:ascii="Times New Roman" w:hAnsi="Times New Roman" w:cs="Times New Roman"/>
          <w:sz w:val="28"/>
          <w:szCs w:val="28"/>
        </w:rPr>
        <w:t xml:space="preserve"> сертификат (</w:t>
      </w:r>
      <w:r>
        <w:rPr>
          <w:rFonts w:ascii="Times New Roman" w:hAnsi="Times New Roman" w:cs="Times New Roman"/>
          <w:sz w:val="28"/>
          <w:szCs w:val="28"/>
          <w:lang w:val="en-US"/>
        </w:rPr>
        <w:t>CD</w:t>
      </w:r>
      <w:r>
        <w:rPr>
          <w:rFonts w:ascii="Times New Roman" w:hAnsi="Times New Roman" w:cs="Times New Roman"/>
          <w:sz w:val="28"/>
          <w:szCs w:val="28"/>
        </w:rPr>
        <w:t>) является обращающейся ценной бумагой, свидетельствующей о наличии в банке или другом финансовом институте депозита с фиксированной процентной ставкой и сроком. Также такой документ может быть подтверждением наличия долга с фиксированным купоном;</w:t>
      </w:r>
    </w:p>
    <w:p w14:paraId="55DD93AD" w14:textId="0A52F1D1" w:rsidR="00A45C3C" w:rsidRPr="00A13309" w:rsidRDefault="00A45C3C" w:rsidP="009F1FAB">
      <w:pPr>
        <w:pStyle w:val="a3"/>
        <w:numPr>
          <w:ilvl w:val="0"/>
          <w:numId w:val="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sidRPr="00A45C3C">
        <w:rPr>
          <w:rFonts w:ascii="Times New Roman" w:hAnsi="Times New Roman" w:cs="Times New Roman"/>
          <w:sz w:val="28"/>
          <w:szCs w:val="28"/>
        </w:rPr>
        <w:t>соглашения</w:t>
      </w:r>
      <w:proofErr w:type="gramEnd"/>
      <w:r w:rsidRPr="00A45C3C">
        <w:rPr>
          <w:rFonts w:ascii="Times New Roman" w:hAnsi="Times New Roman" w:cs="Times New Roman"/>
          <w:sz w:val="28"/>
          <w:szCs w:val="28"/>
        </w:rPr>
        <w:t xml:space="preserve"> об обратной покупке (РЕПО) </w:t>
      </w:r>
      <w:r>
        <w:rPr>
          <w:rFonts w:ascii="Times New Roman" w:hAnsi="Times New Roman" w:cs="Times New Roman"/>
          <w:sz w:val="28"/>
          <w:szCs w:val="28"/>
        </w:rPr>
        <w:t xml:space="preserve">является ссудой под залог государственных ценных бумаг. В таких сделках, как правило, оговаривается продажа государственных бумаг и срок их обратного выкупа по более выгодной цене. </w:t>
      </w:r>
      <w:r w:rsidR="00A13309">
        <w:rPr>
          <w:rFonts w:ascii="Times New Roman" w:hAnsi="Times New Roman" w:cs="Times New Roman"/>
          <w:sz w:val="28"/>
          <w:szCs w:val="28"/>
        </w:rPr>
        <w:t>Разница в цене является платой за ссуду</w:t>
      </w:r>
      <w:r w:rsidR="000E2F89">
        <w:rPr>
          <w:rFonts w:ascii="Times New Roman" w:hAnsi="Times New Roman" w:cs="Times New Roman"/>
          <w:sz w:val="28"/>
          <w:szCs w:val="28"/>
          <w:lang w:val="en-US"/>
        </w:rPr>
        <w:t xml:space="preserve"> </w:t>
      </w:r>
      <w:r w:rsidR="000E2F89" w:rsidRPr="000E1161">
        <w:rPr>
          <w:rFonts w:ascii="Times New Roman" w:hAnsi="Times New Roman" w:cs="Times New Roman"/>
          <w:sz w:val="28"/>
          <w:szCs w:val="28"/>
        </w:rPr>
        <w:t xml:space="preserve">[3, </w:t>
      </w:r>
      <w:r w:rsidR="000E2F89">
        <w:rPr>
          <w:rFonts w:ascii="Times New Roman" w:hAnsi="Times New Roman" w:cs="Times New Roman"/>
          <w:sz w:val="28"/>
          <w:szCs w:val="28"/>
          <w:lang w:val="en-US"/>
        </w:rPr>
        <w:t>c</w:t>
      </w:r>
      <w:r w:rsidR="000E2F89" w:rsidRPr="000E1161">
        <w:rPr>
          <w:rFonts w:ascii="Times New Roman" w:hAnsi="Times New Roman" w:cs="Times New Roman"/>
          <w:sz w:val="28"/>
          <w:szCs w:val="28"/>
        </w:rPr>
        <w:t xml:space="preserve">. </w:t>
      </w:r>
      <w:r w:rsidR="000E2F89">
        <w:rPr>
          <w:rFonts w:ascii="Times New Roman" w:hAnsi="Times New Roman" w:cs="Times New Roman"/>
          <w:sz w:val="28"/>
          <w:szCs w:val="28"/>
          <w:lang w:val="en-US"/>
        </w:rPr>
        <w:t>120</w:t>
      </w:r>
      <w:r w:rsidR="000E2F89" w:rsidRPr="000E1161">
        <w:rPr>
          <w:rFonts w:ascii="Times New Roman" w:hAnsi="Times New Roman" w:cs="Times New Roman"/>
          <w:sz w:val="28"/>
          <w:szCs w:val="28"/>
        </w:rPr>
        <w:t>]</w:t>
      </w:r>
      <w:r w:rsidR="00A13309">
        <w:rPr>
          <w:rFonts w:ascii="Times New Roman" w:hAnsi="Times New Roman" w:cs="Times New Roman"/>
          <w:sz w:val="28"/>
          <w:szCs w:val="28"/>
        </w:rPr>
        <w:t>.</w:t>
      </w:r>
    </w:p>
    <w:p w14:paraId="00634960" w14:textId="6A97BADC" w:rsidR="00A13309" w:rsidRDefault="00724751" w:rsidP="009F1FAB">
      <w:pPr>
        <w:pStyle w:val="a3"/>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 дисконтным инструментам не происходит явной выплаты процентов. Вместо этого дисконтные инструменты выпускаются и торгуются с дисконтом, то есть ниже номинальной стоимости. Дисконт эквивалентен проценту, который выплачивается инвестору и представляет разницу между ценами инструмента при покупке и при наступлении срока погашаются по номинальной стоимости. </w:t>
      </w:r>
    </w:p>
    <w:p w14:paraId="59E87166" w14:textId="0FDC6492" w:rsidR="00724751" w:rsidRDefault="00724751" w:rsidP="009F1FAB">
      <w:pPr>
        <w:pStyle w:val="a3"/>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денежном рынке попадают в обращение три вида дисконтных инструментов:</w:t>
      </w:r>
    </w:p>
    <w:p w14:paraId="150AEF09" w14:textId="15AF0F29" w:rsidR="00724751" w:rsidRDefault="00724751"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казначейский</w:t>
      </w:r>
      <w:proofErr w:type="gramEnd"/>
      <w:r>
        <w:rPr>
          <w:rFonts w:ascii="Times New Roman" w:eastAsia="Times New Roman" w:hAnsi="Times New Roman" w:cs="Times New Roman"/>
          <w:color w:val="000000"/>
          <w:sz w:val="28"/>
          <w:szCs w:val="28"/>
          <w:lang w:eastAsia="ru-RU"/>
        </w:rPr>
        <w:t xml:space="preserve"> вексель, являющийся краткосрочным обращающимся переводным векселем, выпущенным правительством для финансирования государственных программ;</w:t>
      </w:r>
    </w:p>
    <w:p w14:paraId="77E545D3" w14:textId="43AAA623" w:rsidR="00724751" w:rsidRDefault="00724751"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переводной</w:t>
      </w:r>
      <w:proofErr w:type="gramEnd"/>
      <w:r>
        <w:rPr>
          <w:rFonts w:ascii="Times New Roman" w:eastAsia="Times New Roman" w:hAnsi="Times New Roman" w:cs="Times New Roman"/>
          <w:color w:val="000000"/>
          <w:sz w:val="28"/>
          <w:szCs w:val="28"/>
          <w:lang w:eastAsia="ru-RU"/>
        </w:rPr>
        <w:t xml:space="preserve"> вексель, являющийся приказом выплатить деньги его держателю в установленный срок, или банковский акцепт, являющийся переводным векселем, выписанным коммерческим банком или принятый им;</w:t>
      </w:r>
    </w:p>
    <w:p w14:paraId="04B473AC" w14:textId="3ADC34F1" w:rsidR="00724751" w:rsidRDefault="00724751"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коммерческая</w:t>
      </w:r>
      <w:proofErr w:type="gramEnd"/>
      <w:r>
        <w:rPr>
          <w:rFonts w:ascii="Times New Roman" w:eastAsia="Times New Roman" w:hAnsi="Times New Roman" w:cs="Times New Roman"/>
          <w:color w:val="000000"/>
          <w:sz w:val="28"/>
          <w:szCs w:val="28"/>
          <w:lang w:eastAsia="ru-RU"/>
        </w:rPr>
        <w:t xml:space="preserve"> бумага, являющаяся краткосрочным необеспеченным простым векселем на конкретную сумму и с определенным сроком</w:t>
      </w:r>
      <w:r w:rsidR="00822ED8" w:rsidRPr="00822ED8">
        <w:rPr>
          <w:rFonts w:ascii="Times New Roman" w:eastAsia="Times New Roman" w:hAnsi="Times New Roman" w:cs="Times New Roman"/>
          <w:color w:val="000000"/>
          <w:sz w:val="28"/>
          <w:szCs w:val="28"/>
          <w:lang w:eastAsia="ru-RU"/>
        </w:rPr>
        <w:t xml:space="preserve"> </w:t>
      </w:r>
      <w:r w:rsidR="00822ED8" w:rsidRPr="000E1161">
        <w:rPr>
          <w:rFonts w:ascii="Times New Roman" w:hAnsi="Times New Roman" w:cs="Times New Roman"/>
          <w:sz w:val="28"/>
          <w:szCs w:val="28"/>
        </w:rPr>
        <w:t>[</w:t>
      </w:r>
      <w:r w:rsidR="00822ED8" w:rsidRPr="00822ED8">
        <w:rPr>
          <w:rFonts w:ascii="Times New Roman" w:hAnsi="Times New Roman" w:cs="Times New Roman"/>
          <w:sz w:val="28"/>
          <w:szCs w:val="28"/>
        </w:rPr>
        <w:t>6</w:t>
      </w:r>
      <w:r w:rsidR="00822ED8" w:rsidRPr="000E1161">
        <w:rPr>
          <w:rFonts w:ascii="Times New Roman" w:hAnsi="Times New Roman" w:cs="Times New Roman"/>
          <w:sz w:val="28"/>
          <w:szCs w:val="28"/>
        </w:rPr>
        <w:t xml:space="preserve">, </w:t>
      </w:r>
      <w:r w:rsidR="00822ED8">
        <w:rPr>
          <w:rFonts w:ascii="Times New Roman" w:hAnsi="Times New Roman" w:cs="Times New Roman"/>
          <w:sz w:val="28"/>
          <w:szCs w:val="28"/>
          <w:lang w:val="en-US"/>
        </w:rPr>
        <w:t>c</w:t>
      </w:r>
      <w:r w:rsidR="00822ED8" w:rsidRPr="000E1161">
        <w:rPr>
          <w:rFonts w:ascii="Times New Roman" w:hAnsi="Times New Roman" w:cs="Times New Roman"/>
          <w:sz w:val="28"/>
          <w:szCs w:val="28"/>
        </w:rPr>
        <w:t xml:space="preserve">. </w:t>
      </w:r>
      <w:r w:rsidR="00045D8D" w:rsidRPr="00DB29A5">
        <w:rPr>
          <w:rFonts w:ascii="Times New Roman" w:hAnsi="Times New Roman" w:cs="Times New Roman"/>
          <w:sz w:val="28"/>
          <w:szCs w:val="28"/>
        </w:rPr>
        <w:t>94</w:t>
      </w:r>
      <w:r w:rsidR="00822ED8" w:rsidRPr="000E1161">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w:t>
      </w:r>
    </w:p>
    <w:p w14:paraId="1E1D4E46" w14:textId="64870BB7" w:rsidR="008E49A5" w:rsidRDefault="00726504"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lastRenderedPageBreak/>
        <w:t>Деривативы</w:t>
      </w:r>
      <w:proofErr w:type="spellEnd"/>
      <w:r>
        <w:rPr>
          <w:rFonts w:ascii="Times New Roman" w:eastAsia="Times New Roman" w:hAnsi="Times New Roman" w:cs="Times New Roman"/>
          <w:color w:val="000000"/>
          <w:sz w:val="28"/>
          <w:szCs w:val="28"/>
          <w:lang w:eastAsia="ru-RU"/>
        </w:rPr>
        <w:t xml:space="preserve">, или производные инструменты </w:t>
      </w:r>
      <w:r w:rsidR="00A37A6F">
        <w:rPr>
          <w:rFonts w:ascii="Times New Roman" w:eastAsia="Times New Roman" w:hAnsi="Times New Roman" w:cs="Times New Roman"/>
          <w:color w:val="000000"/>
          <w:sz w:val="28"/>
          <w:szCs w:val="28"/>
          <w:lang w:eastAsia="ru-RU"/>
        </w:rPr>
        <w:t xml:space="preserve">являются срочными контрактами на покупку, продажу или на обмен активов в установленный день в будущем по согласованной цене. </w:t>
      </w:r>
    </w:p>
    <w:p w14:paraId="2BD95894" w14:textId="28BADED6" w:rsidR="00A37A6F" w:rsidRDefault="00A37A6F"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на денежном рынке распространены инструменты срочного рынка, которые связаны с процентными ставками:</w:t>
      </w:r>
    </w:p>
    <w:p w14:paraId="24037D6D" w14:textId="3CD067B6" w:rsidR="00A37A6F" w:rsidRDefault="00A37A6F"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соглашение</w:t>
      </w:r>
      <w:proofErr w:type="gramEnd"/>
      <w:r>
        <w:rPr>
          <w:rFonts w:ascii="Times New Roman" w:eastAsia="Times New Roman" w:hAnsi="Times New Roman" w:cs="Times New Roman"/>
          <w:color w:val="000000"/>
          <w:sz w:val="28"/>
          <w:szCs w:val="28"/>
          <w:lang w:eastAsia="ru-RU"/>
        </w:rPr>
        <w:t xml:space="preserve"> о будущей процентной ставке, являющейся контрактом между двумя сторонами. фиксирующим ставку по сумме будущего займа или депозита, для которого установлены сумма и валюта, время предоставления, срок погашения;</w:t>
      </w:r>
    </w:p>
    <w:p w14:paraId="22278C75" w14:textId="3C0DCA4D" w:rsidR="00A37A6F" w:rsidRDefault="00A37A6F"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процентный</w:t>
      </w:r>
      <w:proofErr w:type="gramEnd"/>
      <w:r>
        <w:rPr>
          <w:rFonts w:ascii="Times New Roman" w:eastAsia="Times New Roman" w:hAnsi="Times New Roman" w:cs="Times New Roman"/>
          <w:color w:val="000000"/>
          <w:sz w:val="28"/>
          <w:szCs w:val="28"/>
          <w:lang w:eastAsia="ru-RU"/>
        </w:rPr>
        <w:t xml:space="preserve"> фьючерс, являющийся форвардной сделкой со стандартным размером контракта и стандартными сроками;</w:t>
      </w:r>
    </w:p>
    <w:p w14:paraId="0D1D673A" w14:textId="3713AF8B" w:rsidR="00A37A6F" w:rsidRDefault="00A37A6F"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процентный</w:t>
      </w:r>
      <w:proofErr w:type="gramEnd"/>
      <w:r>
        <w:rPr>
          <w:rFonts w:ascii="Times New Roman" w:eastAsia="Times New Roman" w:hAnsi="Times New Roman" w:cs="Times New Roman"/>
          <w:color w:val="000000"/>
          <w:sz w:val="28"/>
          <w:szCs w:val="28"/>
          <w:lang w:eastAsia="ru-RU"/>
        </w:rPr>
        <w:t xml:space="preserve"> своп, являющийся соглашением между сторонами об осуществлении серии платежей друг другу в согласованные даты до истечения срока соглашения;</w:t>
      </w:r>
    </w:p>
    <w:p w14:paraId="09FAC4DB" w14:textId="5698C96F" w:rsidR="00A37A6F" w:rsidRDefault="00A37A6F" w:rsidP="009F1FAB">
      <w:pPr>
        <w:pStyle w:val="a3"/>
        <w:numPr>
          <w:ilvl w:val="0"/>
          <w:numId w:val="2"/>
        </w:numPr>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опционный</w:t>
      </w:r>
      <w:proofErr w:type="gramEnd"/>
      <w:r>
        <w:rPr>
          <w:rFonts w:ascii="Times New Roman" w:eastAsia="Times New Roman" w:hAnsi="Times New Roman" w:cs="Times New Roman"/>
          <w:color w:val="000000"/>
          <w:sz w:val="28"/>
          <w:szCs w:val="28"/>
          <w:lang w:eastAsia="ru-RU"/>
        </w:rPr>
        <w:t xml:space="preserve"> контракт, являющийся соглашением между двумя сторонами, дающим право держателю, но обязывающим его купить или продать финансовый инструмент по конкретной цене и в конкретный момент</w:t>
      </w:r>
      <w:r w:rsidR="00DB29A5" w:rsidRPr="00DB29A5">
        <w:rPr>
          <w:rFonts w:ascii="Times New Roman" w:eastAsia="Times New Roman" w:hAnsi="Times New Roman" w:cs="Times New Roman"/>
          <w:color w:val="000000"/>
          <w:sz w:val="28"/>
          <w:szCs w:val="28"/>
          <w:lang w:eastAsia="ru-RU"/>
        </w:rPr>
        <w:t xml:space="preserve"> </w:t>
      </w:r>
      <w:r w:rsidR="00DB29A5" w:rsidRPr="000E1161">
        <w:rPr>
          <w:rFonts w:ascii="Times New Roman" w:hAnsi="Times New Roman" w:cs="Times New Roman"/>
          <w:sz w:val="28"/>
          <w:szCs w:val="28"/>
        </w:rPr>
        <w:t>[</w:t>
      </w:r>
      <w:r w:rsidR="00DB29A5" w:rsidRPr="00DB29A5">
        <w:rPr>
          <w:rFonts w:ascii="Times New Roman" w:hAnsi="Times New Roman" w:cs="Times New Roman"/>
          <w:sz w:val="28"/>
          <w:szCs w:val="28"/>
        </w:rPr>
        <w:t>1</w:t>
      </w:r>
      <w:r w:rsidR="00DB29A5" w:rsidRPr="000E1161">
        <w:rPr>
          <w:rFonts w:ascii="Times New Roman" w:hAnsi="Times New Roman" w:cs="Times New Roman"/>
          <w:sz w:val="28"/>
          <w:szCs w:val="28"/>
        </w:rPr>
        <w:t xml:space="preserve">, </w:t>
      </w:r>
      <w:r w:rsidR="00DB29A5">
        <w:rPr>
          <w:rFonts w:ascii="Times New Roman" w:hAnsi="Times New Roman" w:cs="Times New Roman"/>
          <w:sz w:val="28"/>
          <w:szCs w:val="28"/>
          <w:lang w:val="en-US"/>
        </w:rPr>
        <w:t>c</w:t>
      </w:r>
      <w:r w:rsidR="00DB29A5" w:rsidRPr="000E1161">
        <w:rPr>
          <w:rFonts w:ascii="Times New Roman" w:hAnsi="Times New Roman" w:cs="Times New Roman"/>
          <w:sz w:val="28"/>
          <w:szCs w:val="28"/>
        </w:rPr>
        <w:t xml:space="preserve">. </w:t>
      </w:r>
      <w:r w:rsidR="00DB29A5" w:rsidRPr="007976A6">
        <w:rPr>
          <w:rFonts w:ascii="Times New Roman" w:hAnsi="Times New Roman" w:cs="Times New Roman"/>
          <w:sz w:val="28"/>
          <w:szCs w:val="28"/>
        </w:rPr>
        <w:t>118</w:t>
      </w:r>
      <w:r w:rsidR="00DB29A5" w:rsidRPr="000E1161">
        <w:rPr>
          <w:rFonts w:ascii="Times New Roman" w:hAnsi="Times New Roman" w:cs="Times New Roman"/>
          <w:sz w:val="28"/>
          <w:szCs w:val="28"/>
        </w:rPr>
        <w:t>]</w:t>
      </w:r>
      <w:r>
        <w:rPr>
          <w:rFonts w:ascii="Times New Roman" w:eastAsia="Times New Roman" w:hAnsi="Times New Roman" w:cs="Times New Roman"/>
          <w:color w:val="000000"/>
          <w:sz w:val="28"/>
          <w:szCs w:val="28"/>
          <w:lang w:eastAsia="ru-RU"/>
        </w:rPr>
        <w:t>.</w:t>
      </w:r>
    </w:p>
    <w:p w14:paraId="01A1617D" w14:textId="32E3A3CA" w:rsidR="00A37A6F" w:rsidRDefault="005000C3"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Оптимальное функционирование денежного рынка в преобладающей степени зависит от трудовой деятельности брокеров и дилеров, которые играют ведущую роль в продвижении новых выпусков инструментов денежного рынка, а также на вторичном рынке, где возможна продажа нереализованных инструментов до наступления срока платежа по ним. Осуществляя работу с ценными бумагами, дилеры пользуются соглашениями о вторичной покупке. Также дилеры выступают в качестве посредников между участниками рынка вторичной покупки, предоставляют займы заинтересованным лицам, а также заимствуют средства у лиц, готовых их предоставить. </w:t>
      </w:r>
    </w:p>
    <w:p w14:paraId="4B1597BB" w14:textId="77777777" w:rsidR="005000C3" w:rsidRDefault="005000C3"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Брокеры на комиссионной основе осуществляют свою деятельность с продавцами и покупателями инструментов денежного рынка. Так, они играют </w:t>
      </w:r>
      <w:r>
        <w:rPr>
          <w:rFonts w:ascii="Times New Roman" w:eastAsia="Times New Roman" w:hAnsi="Times New Roman" w:cs="Times New Roman"/>
          <w:color w:val="000000"/>
          <w:sz w:val="28"/>
          <w:szCs w:val="28"/>
          <w:lang w:eastAsia="ru-RU"/>
        </w:rPr>
        <w:lastRenderedPageBreak/>
        <w:t xml:space="preserve">ведущую роль при взаимодействии кредитора и заемщика на рынке краткосрочных кредитов. Также брокеры выступают посредниками между дилерами в целом ряде других секторов денежного рынка. </w:t>
      </w:r>
    </w:p>
    <w:p w14:paraId="39A8CEB0" w14:textId="6135F87C" w:rsidR="00084CAC" w:rsidRDefault="005000C3"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Феде</w:t>
      </w:r>
      <w:r w:rsidR="00254CEC">
        <w:rPr>
          <w:rFonts w:ascii="Times New Roman" w:eastAsia="Times New Roman" w:hAnsi="Times New Roman" w:cs="Times New Roman"/>
          <w:color w:val="000000"/>
          <w:sz w:val="28"/>
          <w:szCs w:val="28"/>
          <w:lang w:eastAsia="ru-RU"/>
        </w:rPr>
        <w:t>ра</w:t>
      </w:r>
      <w:r>
        <w:rPr>
          <w:rFonts w:ascii="Times New Roman" w:eastAsia="Times New Roman" w:hAnsi="Times New Roman" w:cs="Times New Roman"/>
          <w:color w:val="000000"/>
          <w:sz w:val="28"/>
          <w:szCs w:val="28"/>
          <w:lang w:eastAsia="ru-RU"/>
        </w:rPr>
        <w:t xml:space="preserve">льная резервная система является главным участником </w:t>
      </w:r>
      <w:r w:rsidR="00254CEC">
        <w:rPr>
          <w:rFonts w:ascii="Times New Roman" w:eastAsia="Times New Roman" w:hAnsi="Times New Roman" w:cs="Times New Roman"/>
          <w:color w:val="000000"/>
          <w:sz w:val="28"/>
          <w:szCs w:val="28"/>
          <w:lang w:eastAsia="ru-RU"/>
        </w:rPr>
        <w:t xml:space="preserve">денежного рынка. </w:t>
      </w:r>
      <w:r w:rsidR="00944388">
        <w:rPr>
          <w:rFonts w:ascii="Times New Roman" w:eastAsia="Times New Roman" w:hAnsi="Times New Roman" w:cs="Times New Roman"/>
          <w:color w:val="000000"/>
          <w:sz w:val="28"/>
          <w:szCs w:val="28"/>
          <w:lang w:eastAsia="ru-RU"/>
        </w:rPr>
        <w:t xml:space="preserve">Она осуществляет контроль над предоставлением имеющихся резервных средств банкам, а также другим депозитным институтам. Такого рода торговля осуществляется либо непосредственно на рынке облигаций, либо временно на вторичном рынке. </w:t>
      </w:r>
      <w:r w:rsidR="00084CAC">
        <w:rPr>
          <w:rFonts w:ascii="Times New Roman" w:eastAsia="Times New Roman" w:hAnsi="Times New Roman" w:cs="Times New Roman"/>
          <w:color w:val="000000"/>
          <w:sz w:val="28"/>
          <w:szCs w:val="28"/>
          <w:lang w:eastAsia="ru-RU"/>
        </w:rPr>
        <w:t xml:space="preserve">Таким образом, Федеральная резервная система может оказывать воздействие на процентную ставку по краткосрочным кредитам, соответственно такое воздействие может сказываться и на других ставках. </w:t>
      </w:r>
    </w:p>
    <w:p w14:paraId="6E8AA66E" w14:textId="77777777" w:rsidR="00084CAC" w:rsidRDefault="00084CAC" w:rsidP="009F1FAB">
      <w:pPr>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14:paraId="345CA515" w14:textId="2F87D290" w:rsidR="00084CAC" w:rsidRDefault="00084CAC" w:rsidP="009F1FAB">
      <w:pPr>
        <w:pStyle w:val="a3"/>
        <w:tabs>
          <w:tab w:val="left" w:pos="993"/>
        </w:tabs>
        <w:spacing w:after="0" w:line="360" w:lineRule="auto"/>
        <w:ind w:left="0"/>
        <w:jc w:val="center"/>
        <w:outlineLvl w:val="0"/>
        <w:rPr>
          <w:rFonts w:ascii="Times New Roman" w:eastAsia="Times New Roman" w:hAnsi="Times New Roman" w:cs="Times New Roman"/>
          <w:b/>
          <w:bCs/>
          <w:color w:val="000000"/>
          <w:sz w:val="28"/>
          <w:szCs w:val="28"/>
          <w:lang w:eastAsia="ru-RU"/>
        </w:rPr>
      </w:pPr>
      <w:bookmarkStart w:id="3" w:name="_Toc66811755"/>
      <w:r w:rsidRPr="00731DA9">
        <w:rPr>
          <w:rFonts w:ascii="Times New Roman" w:eastAsia="Times New Roman" w:hAnsi="Times New Roman" w:cs="Times New Roman"/>
          <w:b/>
          <w:bCs/>
          <w:color w:val="000000"/>
          <w:sz w:val="28"/>
          <w:szCs w:val="28"/>
          <w:lang w:eastAsia="ru-RU"/>
        </w:rPr>
        <w:lastRenderedPageBreak/>
        <w:t>Заключение</w:t>
      </w:r>
      <w:bookmarkEnd w:id="3"/>
    </w:p>
    <w:p w14:paraId="21BCD6E8" w14:textId="77777777" w:rsidR="009F1FAB" w:rsidRPr="00731DA9" w:rsidRDefault="009F1FAB" w:rsidP="009F1FAB">
      <w:pPr>
        <w:pStyle w:val="a3"/>
        <w:tabs>
          <w:tab w:val="left" w:pos="993"/>
        </w:tabs>
        <w:spacing w:after="0" w:line="360" w:lineRule="auto"/>
        <w:ind w:left="0"/>
        <w:jc w:val="center"/>
        <w:outlineLvl w:val="0"/>
        <w:rPr>
          <w:rFonts w:ascii="Times New Roman" w:eastAsia="Times New Roman" w:hAnsi="Times New Roman" w:cs="Times New Roman"/>
          <w:b/>
          <w:bCs/>
          <w:color w:val="000000"/>
          <w:sz w:val="28"/>
          <w:szCs w:val="28"/>
          <w:lang w:eastAsia="ru-RU"/>
        </w:rPr>
      </w:pPr>
    </w:p>
    <w:p w14:paraId="08A5B229" w14:textId="3177AD88" w:rsidR="00084CAC" w:rsidRDefault="00084CAC"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Денежный рынок подчиняется законам спроса и предложения, соответственно может влиять на объемы денежных оборотов при помощи воздействия на проценты банков, а также других финансовых институтов, на </w:t>
      </w:r>
      <w:r w:rsidR="0065476D">
        <w:rPr>
          <w:rFonts w:ascii="Times New Roman" w:eastAsia="Times New Roman" w:hAnsi="Times New Roman" w:cs="Times New Roman"/>
          <w:color w:val="000000"/>
          <w:sz w:val="28"/>
          <w:szCs w:val="28"/>
          <w:lang w:eastAsia="ru-RU"/>
        </w:rPr>
        <w:t xml:space="preserve">прямой </w:t>
      </w:r>
      <w:r>
        <w:rPr>
          <w:rFonts w:ascii="Times New Roman" w:eastAsia="Times New Roman" w:hAnsi="Times New Roman" w:cs="Times New Roman"/>
          <w:color w:val="000000"/>
          <w:sz w:val="28"/>
          <w:szCs w:val="28"/>
          <w:lang w:eastAsia="ru-RU"/>
        </w:rPr>
        <w:t>спрос или предложение средств</w:t>
      </w:r>
      <w:r w:rsidR="0065476D">
        <w:rPr>
          <w:rFonts w:ascii="Times New Roman" w:eastAsia="Times New Roman" w:hAnsi="Times New Roman" w:cs="Times New Roman"/>
          <w:color w:val="000000"/>
          <w:sz w:val="28"/>
          <w:szCs w:val="28"/>
          <w:lang w:eastAsia="ru-RU"/>
        </w:rPr>
        <w:t>.</w:t>
      </w:r>
    </w:p>
    <w:p w14:paraId="57491B23" w14:textId="78B1BDCB" w:rsidR="0065476D" w:rsidRDefault="0065476D"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Сущность денежного рынка заключается в том, что деньги являются товаром на данном рынке. Продавцы являются кредиторами, а покупатели </w:t>
      </w:r>
      <w:r w:rsidR="00C261F2">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заемщиками. Ценой же является процент по кредиту. </w:t>
      </w:r>
    </w:p>
    <w:p w14:paraId="10DBA9E4" w14:textId="5A460913" w:rsidR="00731DA9" w:rsidRDefault="00731DA9"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 д</w:t>
      </w:r>
      <w:r w:rsidRPr="00731DA9">
        <w:rPr>
          <w:rFonts w:ascii="Times New Roman" w:eastAsia="Times New Roman" w:hAnsi="Times New Roman" w:cs="Times New Roman"/>
          <w:color w:val="000000"/>
          <w:sz w:val="28"/>
          <w:szCs w:val="28"/>
          <w:lang w:eastAsia="ru-RU"/>
        </w:rPr>
        <w:t xml:space="preserve">енежный рынок является составной частью финансового рынка, эффективное функционирование которого предполагает макроэкономическое равновесие, которое в свою очередь предполагает наличие определенных пропорций в экономике страны. Одной из таких пропорций является равновесие между спросом и предложением. </w:t>
      </w:r>
    </w:p>
    <w:p w14:paraId="0EF7F0F8" w14:textId="1A808D70" w:rsidR="00731DA9" w:rsidRPr="0065476D" w:rsidRDefault="00731DA9" w:rsidP="009F1FAB">
      <w:pPr>
        <w:pStyle w:val="a3"/>
        <w:tabs>
          <w:tab w:val="left" w:pos="993"/>
        </w:tabs>
        <w:spacing w:after="0" w:line="360" w:lineRule="auto"/>
        <w:ind w:left="0" w:firstLine="709"/>
        <w:jc w:val="both"/>
        <w:rPr>
          <w:rFonts w:ascii="Times New Roman" w:eastAsia="Times New Roman" w:hAnsi="Times New Roman" w:cs="Times New Roman"/>
          <w:color w:val="000000"/>
          <w:sz w:val="28"/>
          <w:szCs w:val="28"/>
          <w:lang w:eastAsia="ru-RU"/>
        </w:rPr>
      </w:pPr>
      <w:r w:rsidRPr="00731DA9">
        <w:rPr>
          <w:rFonts w:ascii="Times New Roman" w:eastAsia="Times New Roman" w:hAnsi="Times New Roman" w:cs="Times New Roman"/>
          <w:color w:val="000000"/>
          <w:sz w:val="28"/>
          <w:szCs w:val="28"/>
          <w:lang w:eastAsia="ru-RU"/>
        </w:rPr>
        <w:t xml:space="preserve">Все операции на рынке можно </w:t>
      </w:r>
      <w:proofErr w:type="gramStart"/>
      <w:r w:rsidRPr="00731DA9">
        <w:rPr>
          <w:rFonts w:ascii="Times New Roman" w:eastAsia="Times New Roman" w:hAnsi="Times New Roman" w:cs="Times New Roman"/>
          <w:color w:val="000000"/>
          <w:sz w:val="28"/>
          <w:szCs w:val="28"/>
          <w:lang w:eastAsia="ru-RU"/>
        </w:rPr>
        <w:t>представить</w:t>
      </w:r>
      <w:proofErr w:type="gramEnd"/>
      <w:r w:rsidRPr="00731DA9">
        <w:rPr>
          <w:rFonts w:ascii="Times New Roman" w:eastAsia="Times New Roman" w:hAnsi="Times New Roman" w:cs="Times New Roman"/>
          <w:color w:val="000000"/>
          <w:sz w:val="28"/>
          <w:szCs w:val="28"/>
          <w:lang w:eastAsia="ru-RU"/>
        </w:rPr>
        <w:t xml:space="preserve"> как покупку или продажу некоторого финансового инструмента, т</w:t>
      </w:r>
      <w:r w:rsidR="00EF07DB">
        <w:rPr>
          <w:rFonts w:ascii="Times New Roman" w:eastAsia="Times New Roman" w:hAnsi="Times New Roman" w:cs="Times New Roman"/>
          <w:color w:val="000000"/>
          <w:sz w:val="28"/>
          <w:szCs w:val="28"/>
          <w:lang w:eastAsia="ru-RU"/>
        </w:rPr>
        <w:t xml:space="preserve">о </w:t>
      </w:r>
      <w:r w:rsidRPr="00731DA9">
        <w:rPr>
          <w:rFonts w:ascii="Times New Roman" w:eastAsia="Times New Roman" w:hAnsi="Times New Roman" w:cs="Times New Roman"/>
          <w:color w:val="000000"/>
          <w:sz w:val="28"/>
          <w:szCs w:val="28"/>
          <w:lang w:eastAsia="ru-RU"/>
        </w:rPr>
        <w:t>е</w:t>
      </w:r>
      <w:r w:rsidR="00EF07DB">
        <w:rPr>
          <w:rFonts w:ascii="Times New Roman" w:eastAsia="Times New Roman" w:hAnsi="Times New Roman" w:cs="Times New Roman"/>
          <w:color w:val="000000"/>
          <w:sz w:val="28"/>
          <w:szCs w:val="28"/>
          <w:lang w:eastAsia="ru-RU"/>
        </w:rPr>
        <w:t>сть</w:t>
      </w:r>
      <w:r w:rsidRPr="00731DA9">
        <w:rPr>
          <w:rFonts w:ascii="Times New Roman" w:eastAsia="Times New Roman" w:hAnsi="Times New Roman" w:cs="Times New Roman"/>
          <w:color w:val="000000"/>
          <w:sz w:val="28"/>
          <w:szCs w:val="28"/>
          <w:lang w:eastAsia="ru-RU"/>
        </w:rPr>
        <w:t xml:space="preserve"> денежный рынок представляет собой такой рынок, на котором спрос на деньги и предложение денег определяют уровень процентной ставки, т</w:t>
      </w:r>
      <w:r w:rsidR="00EF07DB">
        <w:rPr>
          <w:rFonts w:ascii="Times New Roman" w:eastAsia="Times New Roman" w:hAnsi="Times New Roman" w:cs="Times New Roman"/>
          <w:color w:val="000000"/>
          <w:sz w:val="28"/>
          <w:szCs w:val="28"/>
          <w:lang w:eastAsia="ru-RU"/>
        </w:rPr>
        <w:t>о есть</w:t>
      </w:r>
      <w:r w:rsidRPr="00731DA9">
        <w:rPr>
          <w:rFonts w:ascii="Times New Roman" w:eastAsia="Times New Roman" w:hAnsi="Times New Roman" w:cs="Times New Roman"/>
          <w:color w:val="000000"/>
          <w:sz w:val="28"/>
          <w:szCs w:val="28"/>
          <w:lang w:eastAsia="ru-RU"/>
        </w:rPr>
        <w:t xml:space="preserve"> цены денег.</w:t>
      </w:r>
    </w:p>
    <w:p w14:paraId="2183FE8F" w14:textId="7B931D72" w:rsidR="00DC6E5B" w:rsidRPr="00A45C3C" w:rsidRDefault="00DC6E5B" w:rsidP="009F1FAB">
      <w:pPr>
        <w:pStyle w:val="a3"/>
        <w:numPr>
          <w:ilvl w:val="0"/>
          <w:numId w:val="2"/>
        </w:numPr>
        <w:tabs>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A45C3C">
        <w:rPr>
          <w:color w:val="000000"/>
          <w:sz w:val="28"/>
          <w:szCs w:val="28"/>
        </w:rPr>
        <w:br w:type="page"/>
      </w:r>
    </w:p>
    <w:p w14:paraId="22EB18F4" w14:textId="272DC24E" w:rsidR="00694A56" w:rsidRDefault="00694A56" w:rsidP="009F1FAB">
      <w:pPr>
        <w:pStyle w:val="a4"/>
        <w:spacing w:before="0" w:beforeAutospacing="0" w:after="0" w:afterAutospacing="0" w:line="360" w:lineRule="auto"/>
        <w:jc w:val="center"/>
        <w:outlineLvl w:val="0"/>
        <w:rPr>
          <w:b/>
          <w:bCs/>
          <w:color w:val="000000"/>
          <w:sz w:val="28"/>
          <w:szCs w:val="28"/>
        </w:rPr>
      </w:pPr>
      <w:bookmarkStart w:id="4" w:name="_Toc66811756"/>
      <w:r w:rsidRPr="00346794">
        <w:rPr>
          <w:b/>
          <w:bCs/>
          <w:color w:val="000000"/>
          <w:sz w:val="28"/>
          <w:szCs w:val="28"/>
        </w:rPr>
        <w:lastRenderedPageBreak/>
        <w:t>Список литературы</w:t>
      </w:r>
      <w:bookmarkEnd w:id="4"/>
    </w:p>
    <w:p w14:paraId="648D45F1" w14:textId="77777777" w:rsidR="009F1FAB" w:rsidRPr="00346794" w:rsidRDefault="009F1FAB" w:rsidP="009F1FAB">
      <w:pPr>
        <w:pStyle w:val="a4"/>
        <w:spacing w:before="0" w:beforeAutospacing="0" w:after="0" w:afterAutospacing="0" w:line="360" w:lineRule="auto"/>
        <w:jc w:val="center"/>
        <w:outlineLvl w:val="0"/>
        <w:rPr>
          <w:b/>
          <w:bCs/>
          <w:color w:val="000000"/>
          <w:sz w:val="28"/>
          <w:szCs w:val="28"/>
        </w:rPr>
      </w:pPr>
    </w:p>
    <w:p w14:paraId="4BDBF567" w14:textId="77777777" w:rsidR="000E1161" w:rsidRDefault="000E1161" w:rsidP="009F1FAB">
      <w:pPr>
        <w:pStyle w:val="a4"/>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Алехин Б.И. Рынок ценных бумаг: учебник и практикум для академического </w:t>
      </w:r>
      <w:proofErr w:type="spellStart"/>
      <w:r>
        <w:rPr>
          <w:color w:val="000000"/>
          <w:sz w:val="28"/>
          <w:szCs w:val="28"/>
        </w:rPr>
        <w:t>бакалавриата</w:t>
      </w:r>
      <w:proofErr w:type="spellEnd"/>
      <w:r>
        <w:rPr>
          <w:color w:val="000000"/>
          <w:sz w:val="28"/>
          <w:szCs w:val="28"/>
        </w:rPr>
        <w:t xml:space="preserve">/Б.А. Алехин. – 2-е изд., </w:t>
      </w:r>
      <w:proofErr w:type="spellStart"/>
      <w:r>
        <w:rPr>
          <w:color w:val="000000"/>
          <w:sz w:val="28"/>
          <w:szCs w:val="28"/>
        </w:rPr>
        <w:t>испр</w:t>
      </w:r>
      <w:proofErr w:type="spellEnd"/>
      <w:proofErr w:type="gramStart"/>
      <w:r>
        <w:rPr>
          <w:color w:val="000000"/>
          <w:sz w:val="28"/>
          <w:szCs w:val="28"/>
        </w:rPr>
        <w:t>. и</w:t>
      </w:r>
      <w:proofErr w:type="gramEnd"/>
      <w:r>
        <w:rPr>
          <w:color w:val="000000"/>
          <w:sz w:val="28"/>
          <w:szCs w:val="28"/>
        </w:rPr>
        <w:t xml:space="preserve"> доп. – М.: Издательство </w:t>
      </w:r>
      <w:proofErr w:type="spellStart"/>
      <w:r>
        <w:rPr>
          <w:color w:val="000000"/>
          <w:sz w:val="28"/>
          <w:szCs w:val="28"/>
        </w:rPr>
        <w:t>Юрайт</w:t>
      </w:r>
      <w:proofErr w:type="spellEnd"/>
      <w:r>
        <w:rPr>
          <w:color w:val="000000"/>
          <w:sz w:val="28"/>
          <w:szCs w:val="28"/>
        </w:rPr>
        <w:t>, 2019. – 497 с.</w:t>
      </w:r>
    </w:p>
    <w:p w14:paraId="50624191" w14:textId="77777777" w:rsidR="000E1161" w:rsidRDefault="000E1161" w:rsidP="009F1FAB">
      <w:pPr>
        <w:pStyle w:val="a4"/>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Годин А.М. Бюджет и бюджетная система Российской Федерации: учеб</w:t>
      </w:r>
      <w:proofErr w:type="gramStart"/>
      <w:r>
        <w:rPr>
          <w:color w:val="000000"/>
          <w:sz w:val="28"/>
          <w:szCs w:val="28"/>
        </w:rPr>
        <w:t>. пособие</w:t>
      </w:r>
      <w:proofErr w:type="gramEnd"/>
      <w:r>
        <w:rPr>
          <w:color w:val="000000"/>
          <w:sz w:val="28"/>
          <w:szCs w:val="28"/>
        </w:rPr>
        <w:t xml:space="preserve">/ А.М. Годин, И.В. </w:t>
      </w:r>
      <w:proofErr w:type="spellStart"/>
      <w:r>
        <w:rPr>
          <w:color w:val="000000"/>
          <w:sz w:val="28"/>
          <w:szCs w:val="28"/>
        </w:rPr>
        <w:t>Подпорина</w:t>
      </w:r>
      <w:proofErr w:type="spellEnd"/>
      <w:r>
        <w:rPr>
          <w:color w:val="000000"/>
          <w:sz w:val="28"/>
          <w:szCs w:val="28"/>
        </w:rPr>
        <w:t>. – М.: Дашков и Ко, 2019. – 480 с.</w:t>
      </w:r>
    </w:p>
    <w:p w14:paraId="647A26A6" w14:textId="77777777" w:rsidR="000E1161" w:rsidRDefault="000E1161" w:rsidP="009F1FAB">
      <w:pPr>
        <w:pStyle w:val="a4"/>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Гусева И.А. Финансовые рынки и институты: учебник и практикум для академического </w:t>
      </w:r>
      <w:proofErr w:type="spellStart"/>
      <w:r>
        <w:rPr>
          <w:color w:val="000000"/>
          <w:sz w:val="28"/>
          <w:szCs w:val="28"/>
        </w:rPr>
        <w:t>бакалавриата</w:t>
      </w:r>
      <w:proofErr w:type="spellEnd"/>
      <w:r>
        <w:rPr>
          <w:color w:val="000000"/>
          <w:sz w:val="28"/>
          <w:szCs w:val="28"/>
        </w:rPr>
        <w:t xml:space="preserve"> / И.А. Гусева. – М.: Издательство </w:t>
      </w:r>
      <w:proofErr w:type="spellStart"/>
      <w:r>
        <w:rPr>
          <w:color w:val="000000"/>
          <w:sz w:val="28"/>
          <w:szCs w:val="28"/>
        </w:rPr>
        <w:t>Юрайт</w:t>
      </w:r>
      <w:proofErr w:type="spellEnd"/>
      <w:r>
        <w:rPr>
          <w:color w:val="000000"/>
          <w:sz w:val="28"/>
          <w:szCs w:val="28"/>
        </w:rPr>
        <w:t>, 2019. – 347 с.</w:t>
      </w:r>
    </w:p>
    <w:p w14:paraId="3D299961" w14:textId="77777777" w:rsidR="000E1161" w:rsidRDefault="000E1161" w:rsidP="009F1FAB">
      <w:pPr>
        <w:pStyle w:val="a4"/>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Михайленко М.Н. Рынок ценных бумаг: учебник и практикум для академического </w:t>
      </w:r>
      <w:proofErr w:type="spellStart"/>
      <w:r>
        <w:rPr>
          <w:color w:val="000000"/>
          <w:sz w:val="28"/>
          <w:szCs w:val="28"/>
        </w:rPr>
        <w:t>бакалавриата</w:t>
      </w:r>
      <w:proofErr w:type="spellEnd"/>
      <w:r>
        <w:rPr>
          <w:color w:val="000000"/>
          <w:sz w:val="28"/>
          <w:szCs w:val="28"/>
        </w:rPr>
        <w:t xml:space="preserve"> / М.Н. Михайленко. – 2-е изд., </w:t>
      </w:r>
      <w:proofErr w:type="spellStart"/>
      <w:r>
        <w:rPr>
          <w:color w:val="000000"/>
          <w:sz w:val="28"/>
          <w:szCs w:val="28"/>
        </w:rPr>
        <w:t>перераб</w:t>
      </w:r>
      <w:proofErr w:type="spellEnd"/>
      <w:r>
        <w:rPr>
          <w:color w:val="000000"/>
          <w:sz w:val="28"/>
          <w:szCs w:val="28"/>
        </w:rPr>
        <w:t xml:space="preserve"> и доп. – М.: Издательство </w:t>
      </w:r>
      <w:proofErr w:type="spellStart"/>
      <w:r>
        <w:rPr>
          <w:color w:val="000000"/>
          <w:sz w:val="28"/>
          <w:szCs w:val="28"/>
        </w:rPr>
        <w:t>Юрайт</w:t>
      </w:r>
      <w:proofErr w:type="spellEnd"/>
      <w:r>
        <w:rPr>
          <w:color w:val="000000"/>
          <w:sz w:val="28"/>
          <w:szCs w:val="28"/>
        </w:rPr>
        <w:t>, 2019. – 326 с.</w:t>
      </w:r>
    </w:p>
    <w:p w14:paraId="7FEDE75D" w14:textId="77777777" w:rsidR="000E1161" w:rsidRDefault="000E1161" w:rsidP="009F1FAB">
      <w:pPr>
        <w:pStyle w:val="a4"/>
        <w:numPr>
          <w:ilvl w:val="0"/>
          <w:numId w:val="3"/>
        </w:numPr>
        <w:tabs>
          <w:tab w:val="left" w:pos="993"/>
        </w:tabs>
        <w:spacing w:before="0" w:beforeAutospacing="0" w:after="0" w:afterAutospacing="0" w:line="360" w:lineRule="auto"/>
        <w:ind w:left="0" w:firstLine="709"/>
        <w:jc w:val="both"/>
        <w:rPr>
          <w:color w:val="000000"/>
          <w:sz w:val="28"/>
          <w:szCs w:val="28"/>
        </w:rPr>
      </w:pPr>
      <w:proofErr w:type="spellStart"/>
      <w:r>
        <w:rPr>
          <w:color w:val="000000"/>
          <w:sz w:val="28"/>
          <w:szCs w:val="28"/>
        </w:rPr>
        <w:t>Райзберг</w:t>
      </w:r>
      <w:proofErr w:type="spellEnd"/>
      <w:r>
        <w:rPr>
          <w:color w:val="000000"/>
          <w:sz w:val="28"/>
          <w:szCs w:val="28"/>
        </w:rPr>
        <w:t xml:space="preserve"> Б.А. Словарь современных экономических терминов / Б.А. </w:t>
      </w:r>
      <w:proofErr w:type="spellStart"/>
      <w:r>
        <w:rPr>
          <w:color w:val="000000"/>
          <w:sz w:val="28"/>
          <w:szCs w:val="28"/>
        </w:rPr>
        <w:t>Райзберг</w:t>
      </w:r>
      <w:proofErr w:type="spellEnd"/>
      <w:r>
        <w:rPr>
          <w:color w:val="000000"/>
          <w:sz w:val="28"/>
          <w:szCs w:val="28"/>
        </w:rPr>
        <w:t>, Л.Ш. Лозовский. – 4-е изд. – М.: Айрис-пресс, 2018. – 480 с.</w:t>
      </w:r>
    </w:p>
    <w:p w14:paraId="64D1E5C6" w14:textId="77777777" w:rsidR="000E1161" w:rsidRPr="00694A56" w:rsidRDefault="000E1161" w:rsidP="009F1FAB">
      <w:pPr>
        <w:pStyle w:val="a4"/>
        <w:numPr>
          <w:ilvl w:val="0"/>
          <w:numId w:val="3"/>
        </w:numPr>
        <w:tabs>
          <w:tab w:val="left" w:pos="993"/>
        </w:tabs>
        <w:spacing w:before="0" w:beforeAutospacing="0" w:after="0" w:afterAutospacing="0" w:line="360" w:lineRule="auto"/>
        <w:ind w:left="0" w:firstLine="709"/>
        <w:jc w:val="both"/>
        <w:rPr>
          <w:color w:val="000000"/>
          <w:sz w:val="28"/>
          <w:szCs w:val="28"/>
        </w:rPr>
      </w:pPr>
      <w:r>
        <w:rPr>
          <w:color w:val="000000"/>
          <w:sz w:val="28"/>
          <w:szCs w:val="28"/>
        </w:rPr>
        <w:t xml:space="preserve">Рынок ценных бумаг: учебник для академического </w:t>
      </w:r>
      <w:proofErr w:type="spellStart"/>
      <w:r>
        <w:rPr>
          <w:color w:val="000000"/>
          <w:sz w:val="28"/>
          <w:szCs w:val="28"/>
        </w:rPr>
        <w:t>бакалавриата</w:t>
      </w:r>
      <w:proofErr w:type="spellEnd"/>
      <w:r>
        <w:rPr>
          <w:color w:val="000000"/>
          <w:sz w:val="28"/>
          <w:szCs w:val="28"/>
        </w:rPr>
        <w:t xml:space="preserve"> / Н.И. </w:t>
      </w:r>
      <w:proofErr w:type="spellStart"/>
      <w:r>
        <w:rPr>
          <w:color w:val="000000"/>
          <w:sz w:val="28"/>
          <w:szCs w:val="28"/>
        </w:rPr>
        <w:t>Берзон</w:t>
      </w:r>
      <w:proofErr w:type="spellEnd"/>
      <w:r>
        <w:rPr>
          <w:color w:val="000000"/>
          <w:sz w:val="28"/>
          <w:szCs w:val="28"/>
        </w:rPr>
        <w:t xml:space="preserve"> </w:t>
      </w:r>
      <w:r w:rsidRPr="00B152DF">
        <w:rPr>
          <w:color w:val="000000"/>
          <w:sz w:val="28"/>
          <w:szCs w:val="28"/>
        </w:rPr>
        <w:t>[</w:t>
      </w:r>
      <w:r>
        <w:rPr>
          <w:color w:val="000000"/>
          <w:sz w:val="28"/>
          <w:szCs w:val="28"/>
        </w:rPr>
        <w:t>и др.</w:t>
      </w:r>
      <w:r w:rsidRPr="00B152DF">
        <w:rPr>
          <w:color w:val="000000"/>
          <w:sz w:val="28"/>
          <w:szCs w:val="28"/>
        </w:rPr>
        <w:t>]</w:t>
      </w:r>
      <w:r>
        <w:rPr>
          <w:color w:val="000000"/>
          <w:sz w:val="28"/>
          <w:szCs w:val="28"/>
        </w:rPr>
        <w:t xml:space="preserve">; под общ. ред. Н.И. </w:t>
      </w:r>
      <w:proofErr w:type="spellStart"/>
      <w:r>
        <w:rPr>
          <w:color w:val="000000"/>
          <w:sz w:val="28"/>
          <w:szCs w:val="28"/>
        </w:rPr>
        <w:t>Берзона</w:t>
      </w:r>
      <w:proofErr w:type="spellEnd"/>
      <w:r>
        <w:rPr>
          <w:color w:val="000000"/>
          <w:sz w:val="28"/>
          <w:szCs w:val="28"/>
        </w:rPr>
        <w:t xml:space="preserve">. – 4-е изд., </w:t>
      </w:r>
      <w:proofErr w:type="spellStart"/>
      <w:r>
        <w:rPr>
          <w:color w:val="000000"/>
          <w:sz w:val="28"/>
          <w:szCs w:val="28"/>
        </w:rPr>
        <w:t>перераб</w:t>
      </w:r>
      <w:proofErr w:type="spellEnd"/>
      <w:proofErr w:type="gramStart"/>
      <w:r>
        <w:rPr>
          <w:color w:val="000000"/>
          <w:sz w:val="28"/>
          <w:szCs w:val="28"/>
        </w:rPr>
        <w:t>. и</w:t>
      </w:r>
      <w:proofErr w:type="gramEnd"/>
      <w:r>
        <w:rPr>
          <w:color w:val="000000"/>
          <w:sz w:val="28"/>
          <w:szCs w:val="28"/>
        </w:rPr>
        <w:t xml:space="preserve"> доп. – М.: Издательство </w:t>
      </w:r>
      <w:proofErr w:type="spellStart"/>
      <w:r>
        <w:rPr>
          <w:color w:val="000000"/>
          <w:sz w:val="28"/>
          <w:szCs w:val="28"/>
        </w:rPr>
        <w:t>Юрайт</w:t>
      </w:r>
      <w:proofErr w:type="spellEnd"/>
      <w:r>
        <w:rPr>
          <w:color w:val="000000"/>
          <w:sz w:val="28"/>
          <w:szCs w:val="28"/>
        </w:rPr>
        <w:t>, 2019. – 443 с.</w:t>
      </w:r>
    </w:p>
    <w:p w14:paraId="64B8EABF" w14:textId="77777777" w:rsidR="00EC5C6E" w:rsidRDefault="00EC5C6E" w:rsidP="009F1FAB">
      <w:pPr>
        <w:spacing w:after="0" w:line="360" w:lineRule="auto"/>
        <w:rPr>
          <w:rFonts w:ascii="Times New Roman" w:eastAsia="Times New Roman" w:hAnsi="Times New Roman" w:cs="Times New Roman"/>
          <w:color w:val="000000"/>
          <w:sz w:val="28"/>
          <w:szCs w:val="28"/>
          <w:lang w:eastAsia="ru-RU"/>
        </w:rPr>
      </w:pPr>
      <w:bookmarkStart w:id="5" w:name="_GoBack"/>
      <w:r>
        <w:rPr>
          <w:color w:val="000000"/>
          <w:sz w:val="28"/>
          <w:szCs w:val="28"/>
        </w:rPr>
        <w:br w:type="page"/>
      </w:r>
    </w:p>
    <w:bookmarkEnd w:id="5"/>
    <w:p w14:paraId="6857EECE" w14:textId="3B8EE981" w:rsidR="00354CB4" w:rsidRPr="00923407" w:rsidRDefault="00923407" w:rsidP="009F1FAB">
      <w:pPr>
        <w:pStyle w:val="a4"/>
        <w:spacing w:before="0" w:beforeAutospacing="0" w:after="0" w:afterAutospacing="0" w:line="360" w:lineRule="auto"/>
        <w:ind w:firstLine="709"/>
        <w:jc w:val="right"/>
        <w:rPr>
          <w:b/>
          <w:bCs/>
          <w:color w:val="000000"/>
          <w:sz w:val="28"/>
          <w:szCs w:val="28"/>
        </w:rPr>
      </w:pPr>
      <w:r w:rsidRPr="00923407">
        <w:rPr>
          <w:b/>
          <w:bCs/>
          <w:color w:val="000000"/>
          <w:sz w:val="28"/>
          <w:szCs w:val="28"/>
        </w:rPr>
        <w:lastRenderedPageBreak/>
        <w:t>Приложение 1</w:t>
      </w:r>
    </w:p>
    <w:p w14:paraId="74A0C59D" w14:textId="709BC482" w:rsidR="00923407" w:rsidRDefault="00923407" w:rsidP="009F1FAB">
      <w:pPr>
        <w:pStyle w:val="a4"/>
        <w:spacing w:before="0" w:beforeAutospacing="0" w:after="0" w:afterAutospacing="0" w:line="360" w:lineRule="auto"/>
        <w:jc w:val="center"/>
        <w:rPr>
          <w:noProof/>
          <w:color w:val="000000"/>
          <w:sz w:val="28"/>
          <w:szCs w:val="28"/>
        </w:rPr>
      </w:pPr>
      <w:r w:rsidRPr="00923407">
        <w:rPr>
          <w:noProof/>
          <w:color w:val="000000"/>
          <w:sz w:val="28"/>
          <w:szCs w:val="28"/>
        </w:rPr>
        <w:drawing>
          <wp:inline distT="0" distB="0" distL="0" distR="0" wp14:anchorId="3BBD3B10" wp14:editId="69C1F38D">
            <wp:extent cx="5772150" cy="44100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772150" cy="4410075"/>
                    </a:xfrm>
                    <a:prstGeom prst="rect">
                      <a:avLst/>
                    </a:prstGeom>
                    <a:noFill/>
                    <a:ln>
                      <a:noFill/>
                    </a:ln>
                  </pic:spPr>
                </pic:pic>
              </a:graphicData>
            </a:graphic>
          </wp:inline>
        </w:drawing>
      </w:r>
    </w:p>
    <w:p w14:paraId="22CE9A27" w14:textId="3F8BC450" w:rsidR="00923407" w:rsidRPr="00923407" w:rsidRDefault="00923407" w:rsidP="009F1FAB">
      <w:pPr>
        <w:tabs>
          <w:tab w:val="left" w:pos="5715"/>
        </w:tabs>
        <w:spacing w:after="0" w:line="360" w:lineRule="auto"/>
        <w:jc w:val="center"/>
        <w:rPr>
          <w:rFonts w:ascii="Times New Roman" w:hAnsi="Times New Roman" w:cs="Times New Roman"/>
          <w:sz w:val="28"/>
          <w:szCs w:val="28"/>
          <w:lang w:eastAsia="ru-RU"/>
        </w:rPr>
      </w:pPr>
      <w:r w:rsidRPr="00923407">
        <w:rPr>
          <w:rFonts w:ascii="Times New Roman" w:hAnsi="Times New Roman" w:cs="Times New Roman"/>
          <w:sz w:val="28"/>
          <w:szCs w:val="28"/>
          <w:lang w:eastAsia="ru-RU"/>
        </w:rPr>
        <w:t>Рис. 2. – Схема инструментов денежного рынка</w:t>
      </w:r>
    </w:p>
    <w:sectPr w:rsidR="00923407" w:rsidRPr="00923407" w:rsidSect="00346794">
      <w:footerReference w:type="default" r:id="rId15"/>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0A589" w14:textId="77777777" w:rsidR="00585149" w:rsidRDefault="00585149" w:rsidP="00346794">
      <w:pPr>
        <w:spacing w:after="0" w:line="240" w:lineRule="auto"/>
      </w:pPr>
      <w:r>
        <w:separator/>
      </w:r>
    </w:p>
  </w:endnote>
  <w:endnote w:type="continuationSeparator" w:id="0">
    <w:p w14:paraId="33A79E07" w14:textId="77777777" w:rsidR="00585149" w:rsidRDefault="00585149" w:rsidP="00346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722794"/>
      <w:docPartObj>
        <w:docPartGallery w:val="Page Numbers (Bottom of Page)"/>
        <w:docPartUnique/>
      </w:docPartObj>
    </w:sdtPr>
    <w:sdtEndPr>
      <w:rPr>
        <w:rFonts w:ascii="Times New Roman" w:hAnsi="Times New Roman" w:cs="Times New Roman"/>
      </w:rPr>
    </w:sdtEndPr>
    <w:sdtContent>
      <w:p w14:paraId="56EAC15F" w14:textId="0A2B9108" w:rsidR="008711F4" w:rsidRPr="008711F4" w:rsidRDefault="008711F4">
        <w:pPr>
          <w:pStyle w:val="a8"/>
          <w:jc w:val="center"/>
          <w:rPr>
            <w:rFonts w:ascii="Times New Roman" w:hAnsi="Times New Roman" w:cs="Times New Roman"/>
          </w:rPr>
        </w:pPr>
        <w:r w:rsidRPr="008711F4">
          <w:rPr>
            <w:rFonts w:ascii="Times New Roman" w:hAnsi="Times New Roman" w:cs="Times New Roman"/>
          </w:rPr>
          <w:fldChar w:fldCharType="begin"/>
        </w:r>
        <w:r w:rsidRPr="008711F4">
          <w:rPr>
            <w:rFonts w:ascii="Times New Roman" w:hAnsi="Times New Roman" w:cs="Times New Roman"/>
          </w:rPr>
          <w:instrText>PAGE   \* MERGEFORMAT</w:instrText>
        </w:r>
        <w:r w:rsidRPr="008711F4">
          <w:rPr>
            <w:rFonts w:ascii="Times New Roman" w:hAnsi="Times New Roman" w:cs="Times New Roman"/>
          </w:rPr>
          <w:fldChar w:fldCharType="separate"/>
        </w:r>
        <w:r>
          <w:rPr>
            <w:rFonts w:ascii="Times New Roman" w:hAnsi="Times New Roman" w:cs="Times New Roman"/>
            <w:noProof/>
          </w:rPr>
          <w:t>5</w:t>
        </w:r>
        <w:r w:rsidRPr="008711F4">
          <w:rPr>
            <w:rFonts w:ascii="Times New Roman" w:hAnsi="Times New Roman" w:cs="Times New Roman"/>
          </w:rPr>
          <w:fldChar w:fldCharType="end"/>
        </w:r>
      </w:p>
    </w:sdtContent>
  </w:sdt>
  <w:p w14:paraId="47AD1C5C" w14:textId="77777777" w:rsidR="00346794" w:rsidRDefault="003467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F723D" w14:textId="77777777" w:rsidR="00585149" w:rsidRDefault="00585149" w:rsidP="00346794">
      <w:pPr>
        <w:spacing w:after="0" w:line="240" w:lineRule="auto"/>
      </w:pPr>
      <w:r>
        <w:separator/>
      </w:r>
    </w:p>
  </w:footnote>
  <w:footnote w:type="continuationSeparator" w:id="0">
    <w:p w14:paraId="37C5EB77" w14:textId="77777777" w:rsidR="00585149" w:rsidRDefault="00585149" w:rsidP="00346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01495"/>
    <w:multiLevelType w:val="hybridMultilevel"/>
    <w:tmpl w:val="98C8D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2D42EB"/>
    <w:multiLevelType w:val="hybridMultilevel"/>
    <w:tmpl w:val="69DECC92"/>
    <w:lvl w:ilvl="0" w:tplc="7A0C92B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1E43A4D"/>
    <w:multiLevelType w:val="hybridMultilevel"/>
    <w:tmpl w:val="7F36A044"/>
    <w:lvl w:ilvl="0" w:tplc="E0FE1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F6"/>
    <w:rsid w:val="00045D8D"/>
    <w:rsid w:val="00084CAC"/>
    <w:rsid w:val="000B13DC"/>
    <w:rsid w:val="000B4F82"/>
    <w:rsid w:val="000E1161"/>
    <w:rsid w:val="000E2F89"/>
    <w:rsid w:val="0016269B"/>
    <w:rsid w:val="0016476E"/>
    <w:rsid w:val="001C06A4"/>
    <w:rsid w:val="00254CEC"/>
    <w:rsid w:val="00264FBE"/>
    <w:rsid w:val="00336C53"/>
    <w:rsid w:val="00346794"/>
    <w:rsid w:val="00354CB4"/>
    <w:rsid w:val="004050EF"/>
    <w:rsid w:val="00433581"/>
    <w:rsid w:val="00470D1C"/>
    <w:rsid w:val="005000C3"/>
    <w:rsid w:val="0051073F"/>
    <w:rsid w:val="00557A29"/>
    <w:rsid w:val="00585149"/>
    <w:rsid w:val="005D1B11"/>
    <w:rsid w:val="005D5043"/>
    <w:rsid w:val="00646A53"/>
    <w:rsid w:val="0065476D"/>
    <w:rsid w:val="006847A6"/>
    <w:rsid w:val="00694A56"/>
    <w:rsid w:val="006D7AF7"/>
    <w:rsid w:val="006E7D41"/>
    <w:rsid w:val="00724751"/>
    <w:rsid w:val="00726504"/>
    <w:rsid w:val="00731DA9"/>
    <w:rsid w:val="007976A6"/>
    <w:rsid w:val="00822ED8"/>
    <w:rsid w:val="008711F4"/>
    <w:rsid w:val="00895496"/>
    <w:rsid w:val="008E49A5"/>
    <w:rsid w:val="008F122E"/>
    <w:rsid w:val="00923407"/>
    <w:rsid w:val="009365BE"/>
    <w:rsid w:val="00944388"/>
    <w:rsid w:val="009A43C3"/>
    <w:rsid w:val="009C61FF"/>
    <w:rsid w:val="009F1FAB"/>
    <w:rsid w:val="00A13309"/>
    <w:rsid w:val="00A37A6F"/>
    <w:rsid w:val="00A45C3C"/>
    <w:rsid w:val="00AA33F6"/>
    <w:rsid w:val="00AB34DA"/>
    <w:rsid w:val="00B152DF"/>
    <w:rsid w:val="00B2332B"/>
    <w:rsid w:val="00B268DC"/>
    <w:rsid w:val="00BA5869"/>
    <w:rsid w:val="00C261F2"/>
    <w:rsid w:val="00CB3D98"/>
    <w:rsid w:val="00D962BF"/>
    <w:rsid w:val="00DB29A5"/>
    <w:rsid w:val="00DC6E5B"/>
    <w:rsid w:val="00E34D5D"/>
    <w:rsid w:val="00E717EB"/>
    <w:rsid w:val="00EC5C6E"/>
    <w:rsid w:val="00EE5A0C"/>
    <w:rsid w:val="00EF07DB"/>
    <w:rsid w:val="00F3334C"/>
    <w:rsid w:val="00F522F5"/>
    <w:rsid w:val="00FC2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892F"/>
  <w15:chartTrackingRefBased/>
  <w15:docId w15:val="{88723D94-D1E8-43AC-8696-8C3E4E211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467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6A4"/>
    <w:pPr>
      <w:ind w:left="720"/>
      <w:contextualSpacing/>
    </w:pPr>
  </w:style>
  <w:style w:type="paragraph" w:styleId="a4">
    <w:name w:val="Normal (Web)"/>
    <w:basedOn w:val="a"/>
    <w:uiPriority w:val="99"/>
    <w:unhideWhenUsed/>
    <w:rsid w:val="001C06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31DA9"/>
    <w:rPr>
      <w:color w:val="0563C1" w:themeColor="hyperlink"/>
      <w:u w:val="single"/>
    </w:rPr>
  </w:style>
  <w:style w:type="character" w:customStyle="1" w:styleId="UnresolvedMention">
    <w:name w:val="Unresolved Mention"/>
    <w:basedOn w:val="a0"/>
    <w:uiPriority w:val="99"/>
    <w:semiHidden/>
    <w:unhideWhenUsed/>
    <w:rsid w:val="00731DA9"/>
    <w:rPr>
      <w:color w:val="605E5C"/>
      <w:shd w:val="clear" w:color="auto" w:fill="E1DFDD"/>
    </w:rPr>
  </w:style>
  <w:style w:type="paragraph" w:styleId="a6">
    <w:name w:val="header"/>
    <w:basedOn w:val="a"/>
    <w:link w:val="a7"/>
    <w:uiPriority w:val="99"/>
    <w:unhideWhenUsed/>
    <w:rsid w:val="003467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6794"/>
  </w:style>
  <w:style w:type="paragraph" w:styleId="a8">
    <w:name w:val="footer"/>
    <w:basedOn w:val="a"/>
    <w:link w:val="a9"/>
    <w:uiPriority w:val="99"/>
    <w:unhideWhenUsed/>
    <w:rsid w:val="003467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6794"/>
  </w:style>
  <w:style w:type="character" w:customStyle="1" w:styleId="10">
    <w:name w:val="Заголовок 1 Знак"/>
    <w:basedOn w:val="a0"/>
    <w:link w:val="1"/>
    <w:uiPriority w:val="9"/>
    <w:rsid w:val="00346794"/>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346794"/>
    <w:pPr>
      <w:outlineLvl w:val="9"/>
    </w:pPr>
    <w:rPr>
      <w:lang w:eastAsia="ru-RU"/>
    </w:rPr>
  </w:style>
  <w:style w:type="paragraph" w:styleId="11">
    <w:name w:val="toc 1"/>
    <w:basedOn w:val="a"/>
    <w:next w:val="a"/>
    <w:autoRedefine/>
    <w:uiPriority w:val="39"/>
    <w:unhideWhenUsed/>
    <w:rsid w:val="0034679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73758">
      <w:bodyDiv w:val="1"/>
      <w:marLeft w:val="0"/>
      <w:marRight w:val="0"/>
      <w:marTop w:val="0"/>
      <w:marBottom w:val="0"/>
      <w:divBdr>
        <w:top w:val="none" w:sz="0" w:space="0" w:color="auto"/>
        <w:left w:val="none" w:sz="0" w:space="0" w:color="auto"/>
        <w:bottom w:val="none" w:sz="0" w:space="0" w:color="auto"/>
        <w:right w:val="none" w:sz="0" w:space="0" w:color="auto"/>
      </w:divBdr>
    </w:div>
    <w:div w:id="1063259566">
      <w:bodyDiv w:val="1"/>
      <w:marLeft w:val="0"/>
      <w:marRight w:val="0"/>
      <w:marTop w:val="0"/>
      <w:marBottom w:val="0"/>
      <w:divBdr>
        <w:top w:val="none" w:sz="0" w:space="0" w:color="auto"/>
        <w:left w:val="none" w:sz="0" w:space="0" w:color="auto"/>
        <w:bottom w:val="none" w:sz="0" w:space="0" w:color="auto"/>
        <w:right w:val="none" w:sz="0" w:space="0" w:color="auto"/>
      </w:divBdr>
    </w:div>
    <w:div w:id="1595282153">
      <w:bodyDiv w:val="1"/>
      <w:marLeft w:val="0"/>
      <w:marRight w:val="0"/>
      <w:marTop w:val="0"/>
      <w:marBottom w:val="0"/>
      <w:divBdr>
        <w:top w:val="none" w:sz="0" w:space="0" w:color="auto"/>
        <w:left w:val="none" w:sz="0" w:space="0" w:color="auto"/>
        <w:bottom w:val="none" w:sz="0" w:space="0" w:color="auto"/>
        <w:right w:val="none" w:sz="0" w:space="0" w:color="auto"/>
      </w:divBdr>
    </w:div>
    <w:div w:id="16054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microsoft.com/office/2007/relationships/hdphoto" Target="media/hdphoto1.wd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5A7919-BAB9-45B5-B3B0-968E69F7B8A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4460D0DF-D786-4D71-A41E-508A10441924}">
      <dgm:prSet phldrT="[Текст]" custT="1"/>
      <dgm:spPr/>
      <dgm:t>
        <a:bodyPr/>
        <a:lstStyle/>
        <a:p>
          <a:r>
            <a:rPr lang="ru-RU" sz="1200">
              <a:latin typeface="Times New Roman" panose="02020603050405020304" pitchFamily="18" charset="0"/>
              <a:cs typeface="Times New Roman" panose="02020603050405020304" pitchFamily="18" charset="0"/>
            </a:rPr>
            <a:t>Финансовый рынок</a:t>
          </a:r>
        </a:p>
        <a:p>
          <a:r>
            <a:rPr lang="ru-RU" sz="1200">
              <a:latin typeface="Times New Roman" panose="02020603050405020304" pitchFamily="18" charset="0"/>
              <a:cs typeface="Times New Roman" panose="02020603050405020304" pitchFamily="18" charset="0"/>
            </a:rPr>
            <a:t>(рынок ссудных капиталов)</a:t>
          </a:r>
        </a:p>
      </dgm:t>
    </dgm:pt>
    <dgm:pt modelId="{CA2BD5DA-D335-408B-99E2-96E6B113716A}" type="parTrans" cxnId="{C9B9F1B3-AD58-4A24-BFDC-5A07356A7421}">
      <dgm:prSet/>
      <dgm:spPr/>
      <dgm:t>
        <a:bodyPr/>
        <a:lstStyle/>
        <a:p>
          <a:endParaRPr lang="ru-RU" sz="1200">
            <a:latin typeface="Times New Roman" panose="02020603050405020304" pitchFamily="18" charset="0"/>
            <a:cs typeface="Times New Roman" panose="02020603050405020304" pitchFamily="18" charset="0"/>
          </a:endParaRPr>
        </a:p>
      </dgm:t>
    </dgm:pt>
    <dgm:pt modelId="{BD400F8E-338E-4C67-AF26-456C1C651362}" type="sibTrans" cxnId="{C9B9F1B3-AD58-4A24-BFDC-5A07356A7421}">
      <dgm:prSet/>
      <dgm:spPr/>
      <dgm:t>
        <a:bodyPr/>
        <a:lstStyle/>
        <a:p>
          <a:endParaRPr lang="ru-RU" sz="1200">
            <a:latin typeface="Times New Roman" panose="02020603050405020304" pitchFamily="18" charset="0"/>
            <a:cs typeface="Times New Roman" panose="02020603050405020304" pitchFamily="18" charset="0"/>
          </a:endParaRPr>
        </a:p>
      </dgm:t>
    </dgm:pt>
    <dgm:pt modelId="{ADCA551A-C3A0-40AB-BDA4-265574C19641}">
      <dgm:prSet phldrT="[Текст]" custT="1"/>
      <dgm:spPr/>
      <dgm:t>
        <a:bodyPr/>
        <a:lstStyle/>
        <a:p>
          <a:r>
            <a:rPr lang="ru-RU" sz="1200">
              <a:latin typeface="Times New Roman" panose="02020603050405020304" pitchFamily="18" charset="0"/>
              <a:cs typeface="Times New Roman" panose="02020603050405020304" pitchFamily="18" charset="0"/>
            </a:rPr>
            <a:t>Денежный рынок</a:t>
          </a:r>
        </a:p>
      </dgm:t>
    </dgm:pt>
    <dgm:pt modelId="{0F94C7C8-55C3-4839-940F-BE1FF5F6FEA5}" type="parTrans" cxnId="{8BC1F5AA-777A-41B1-8731-89CF6AF636F7}">
      <dgm:prSet/>
      <dgm:spPr/>
      <dgm:t>
        <a:bodyPr/>
        <a:lstStyle/>
        <a:p>
          <a:endParaRPr lang="ru-RU" sz="1200">
            <a:latin typeface="Times New Roman" panose="02020603050405020304" pitchFamily="18" charset="0"/>
            <a:cs typeface="Times New Roman" panose="02020603050405020304" pitchFamily="18" charset="0"/>
          </a:endParaRPr>
        </a:p>
      </dgm:t>
    </dgm:pt>
    <dgm:pt modelId="{516CE03E-A33E-48E1-BE09-74E74B9213DF}" type="sibTrans" cxnId="{8BC1F5AA-777A-41B1-8731-89CF6AF636F7}">
      <dgm:prSet/>
      <dgm:spPr/>
      <dgm:t>
        <a:bodyPr/>
        <a:lstStyle/>
        <a:p>
          <a:endParaRPr lang="ru-RU" sz="1200">
            <a:latin typeface="Times New Roman" panose="02020603050405020304" pitchFamily="18" charset="0"/>
            <a:cs typeface="Times New Roman" panose="02020603050405020304" pitchFamily="18" charset="0"/>
          </a:endParaRPr>
        </a:p>
      </dgm:t>
    </dgm:pt>
    <dgm:pt modelId="{EA2B0ABD-6605-4F52-95B3-8001EF94C9DF}">
      <dgm:prSet phldrT="[Текст]" custT="1"/>
      <dgm:spPr/>
      <dgm:t>
        <a:bodyPr/>
        <a:lstStyle/>
        <a:p>
          <a:r>
            <a:rPr lang="ru-RU" sz="1200">
              <a:latin typeface="Times New Roman" panose="02020603050405020304" pitchFamily="18" charset="0"/>
              <a:cs typeface="Times New Roman" panose="02020603050405020304" pitchFamily="18" charset="0"/>
            </a:rPr>
            <a:t>Рынок капиталов</a:t>
          </a:r>
        </a:p>
      </dgm:t>
    </dgm:pt>
    <dgm:pt modelId="{A5B44B5C-A26C-4C11-81BF-9F39320E4564}" type="parTrans" cxnId="{FEAF5885-E878-4DF2-B5D2-BFDB467D5EF7}">
      <dgm:prSet/>
      <dgm:spPr/>
      <dgm:t>
        <a:bodyPr/>
        <a:lstStyle/>
        <a:p>
          <a:endParaRPr lang="ru-RU" sz="1200">
            <a:latin typeface="Times New Roman" panose="02020603050405020304" pitchFamily="18" charset="0"/>
            <a:cs typeface="Times New Roman" panose="02020603050405020304" pitchFamily="18" charset="0"/>
          </a:endParaRPr>
        </a:p>
      </dgm:t>
    </dgm:pt>
    <dgm:pt modelId="{474C59C4-C0E7-455B-B169-12D82D90120F}" type="sibTrans" cxnId="{FEAF5885-E878-4DF2-B5D2-BFDB467D5EF7}">
      <dgm:prSet/>
      <dgm:spPr/>
      <dgm:t>
        <a:bodyPr/>
        <a:lstStyle/>
        <a:p>
          <a:endParaRPr lang="ru-RU" sz="1200">
            <a:latin typeface="Times New Roman" panose="02020603050405020304" pitchFamily="18" charset="0"/>
            <a:cs typeface="Times New Roman" panose="02020603050405020304" pitchFamily="18" charset="0"/>
          </a:endParaRPr>
        </a:p>
      </dgm:t>
    </dgm:pt>
    <dgm:pt modelId="{2B13E7ED-B572-419B-880B-9E9A1D8E5D35}">
      <dgm:prSet custT="1"/>
      <dgm:spPr/>
      <dgm:t>
        <a:bodyPr/>
        <a:lstStyle/>
        <a:p>
          <a:r>
            <a:rPr lang="ru-RU" sz="1200">
              <a:latin typeface="Times New Roman" panose="02020603050405020304" pitchFamily="18" charset="0"/>
              <a:cs typeface="Times New Roman" panose="02020603050405020304" pitchFamily="18" charset="0"/>
            </a:rPr>
            <a:t>Учетный рынок</a:t>
          </a:r>
        </a:p>
      </dgm:t>
    </dgm:pt>
    <dgm:pt modelId="{0CC2E1AD-6100-4D00-96E1-40A9A6EB5B8E}" type="parTrans" cxnId="{C1C56C59-107F-4ECD-B318-AD07830BDFE3}">
      <dgm:prSet/>
      <dgm:spPr/>
      <dgm:t>
        <a:bodyPr/>
        <a:lstStyle/>
        <a:p>
          <a:endParaRPr lang="ru-RU"/>
        </a:p>
      </dgm:t>
    </dgm:pt>
    <dgm:pt modelId="{55C4F6F3-DCE4-4033-AD48-B0986AA1D86E}" type="sibTrans" cxnId="{C1C56C59-107F-4ECD-B318-AD07830BDFE3}">
      <dgm:prSet/>
      <dgm:spPr/>
      <dgm:t>
        <a:bodyPr/>
        <a:lstStyle/>
        <a:p>
          <a:endParaRPr lang="ru-RU"/>
        </a:p>
      </dgm:t>
    </dgm:pt>
    <dgm:pt modelId="{CED0FC4A-DC34-44E7-AAEA-75C030772797}">
      <dgm:prSet custT="1"/>
      <dgm:spPr/>
      <dgm:t>
        <a:bodyPr/>
        <a:lstStyle/>
        <a:p>
          <a:r>
            <a:rPr lang="ru-RU" sz="1200">
              <a:latin typeface="Times New Roman" panose="02020603050405020304" pitchFamily="18" charset="0"/>
              <a:cs typeface="Times New Roman" panose="02020603050405020304" pitchFamily="18" charset="0"/>
            </a:rPr>
            <a:t>Валютный рынок</a:t>
          </a:r>
        </a:p>
      </dgm:t>
    </dgm:pt>
    <dgm:pt modelId="{31340D77-76B6-4B62-8426-B4BB0F1CB5BE}" type="parTrans" cxnId="{020C136B-0187-475B-B4DA-60CD3B790D97}">
      <dgm:prSet/>
      <dgm:spPr/>
      <dgm:t>
        <a:bodyPr/>
        <a:lstStyle/>
        <a:p>
          <a:endParaRPr lang="ru-RU"/>
        </a:p>
      </dgm:t>
    </dgm:pt>
    <dgm:pt modelId="{9F1EC160-B04B-47D1-8D6A-580FD56BEA44}" type="sibTrans" cxnId="{020C136B-0187-475B-B4DA-60CD3B790D97}">
      <dgm:prSet/>
      <dgm:spPr/>
      <dgm:t>
        <a:bodyPr/>
        <a:lstStyle/>
        <a:p>
          <a:endParaRPr lang="ru-RU"/>
        </a:p>
      </dgm:t>
    </dgm:pt>
    <dgm:pt modelId="{C0F9F0FB-BCE2-4C56-A2CB-03DD46B2AA77}">
      <dgm:prSet custT="1"/>
      <dgm:spPr/>
      <dgm:t>
        <a:bodyPr/>
        <a:lstStyle/>
        <a:p>
          <a:r>
            <a:rPr lang="ru-RU" sz="1200">
              <a:latin typeface="Times New Roman" panose="02020603050405020304" pitchFamily="18" charset="0"/>
              <a:cs typeface="Times New Roman" panose="02020603050405020304" pitchFamily="18" charset="0"/>
            </a:rPr>
            <a:t>Межбанковский рынок</a:t>
          </a:r>
        </a:p>
      </dgm:t>
    </dgm:pt>
    <dgm:pt modelId="{6AFBE37E-CE99-4E5E-B217-6993B392B8C0}" type="parTrans" cxnId="{5E2A368A-5CFA-4C99-A8CB-F64E12CAA926}">
      <dgm:prSet/>
      <dgm:spPr/>
      <dgm:t>
        <a:bodyPr/>
        <a:lstStyle/>
        <a:p>
          <a:endParaRPr lang="ru-RU"/>
        </a:p>
      </dgm:t>
    </dgm:pt>
    <dgm:pt modelId="{02A56D0B-1D0E-4372-A45B-27487F3FE4D2}" type="sibTrans" cxnId="{5E2A368A-5CFA-4C99-A8CB-F64E12CAA926}">
      <dgm:prSet/>
      <dgm:spPr/>
      <dgm:t>
        <a:bodyPr/>
        <a:lstStyle/>
        <a:p>
          <a:endParaRPr lang="ru-RU"/>
        </a:p>
      </dgm:t>
    </dgm:pt>
    <dgm:pt modelId="{80D7FCB0-C2A4-45A0-85C4-CF46B018418F}">
      <dgm:prSet custT="1"/>
      <dgm:spPr/>
      <dgm:t>
        <a:bodyPr/>
        <a:lstStyle/>
        <a:p>
          <a:r>
            <a:rPr lang="ru-RU" sz="1200">
              <a:latin typeface="Times New Roman" panose="02020603050405020304" pitchFamily="18" charset="0"/>
              <a:cs typeface="Times New Roman" panose="02020603050405020304" pitchFamily="18" charset="0"/>
            </a:rPr>
            <a:t>Рынок деривативов</a:t>
          </a:r>
        </a:p>
      </dgm:t>
    </dgm:pt>
    <dgm:pt modelId="{6C7CBBFB-E9BA-466D-B262-B9ABE874A8C6}" type="parTrans" cxnId="{78CFB1A5-F489-43D0-9E5B-50BAC9D4002F}">
      <dgm:prSet/>
      <dgm:spPr/>
      <dgm:t>
        <a:bodyPr/>
        <a:lstStyle/>
        <a:p>
          <a:endParaRPr lang="ru-RU"/>
        </a:p>
      </dgm:t>
    </dgm:pt>
    <dgm:pt modelId="{B1532C57-30AF-42C6-B66B-A1267D088EF3}" type="sibTrans" cxnId="{78CFB1A5-F489-43D0-9E5B-50BAC9D4002F}">
      <dgm:prSet/>
      <dgm:spPr/>
      <dgm:t>
        <a:bodyPr/>
        <a:lstStyle/>
        <a:p>
          <a:endParaRPr lang="ru-RU"/>
        </a:p>
      </dgm:t>
    </dgm:pt>
    <dgm:pt modelId="{DF55AAEF-185B-4F0F-9BB5-47380458F871}">
      <dgm:prSet custT="1"/>
      <dgm:spPr/>
      <dgm:t>
        <a:bodyPr/>
        <a:lstStyle/>
        <a:p>
          <a:r>
            <a:rPr lang="ru-RU" sz="1200">
              <a:latin typeface="Times New Roman" panose="02020603050405020304" pitchFamily="18" charset="0"/>
              <a:cs typeface="Times New Roman" panose="02020603050405020304" pitchFamily="18" charset="0"/>
            </a:rPr>
            <a:t>Рынок ценных бумаг (фондовый)</a:t>
          </a:r>
        </a:p>
      </dgm:t>
    </dgm:pt>
    <dgm:pt modelId="{C8ADFF0D-3476-4062-97B0-53246EC2A546}" type="parTrans" cxnId="{DEB8BC75-DD33-4FFC-AE78-12510CCF66B4}">
      <dgm:prSet/>
      <dgm:spPr/>
      <dgm:t>
        <a:bodyPr/>
        <a:lstStyle/>
        <a:p>
          <a:endParaRPr lang="ru-RU"/>
        </a:p>
      </dgm:t>
    </dgm:pt>
    <dgm:pt modelId="{D3C104A7-3004-4B84-88F7-5CB644037DA7}" type="sibTrans" cxnId="{DEB8BC75-DD33-4FFC-AE78-12510CCF66B4}">
      <dgm:prSet/>
      <dgm:spPr/>
      <dgm:t>
        <a:bodyPr/>
        <a:lstStyle/>
        <a:p>
          <a:endParaRPr lang="ru-RU"/>
        </a:p>
      </dgm:t>
    </dgm:pt>
    <dgm:pt modelId="{78425736-C369-4AFD-AE3E-53790D9753CA}">
      <dgm:prSet custT="1"/>
      <dgm:spPr/>
      <dgm:t>
        <a:bodyPr/>
        <a:lstStyle/>
        <a:p>
          <a:r>
            <a:rPr lang="ru-RU" sz="1200">
              <a:latin typeface="Times New Roman" panose="02020603050405020304" pitchFamily="18" charset="0"/>
              <a:cs typeface="Times New Roman" panose="02020603050405020304" pitchFamily="18" charset="0"/>
            </a:rPr>
            <a:t>Рынок средне-и долгосрочных банковский кредитов</a:t>
          </a:r>
        </a:p>
      </dgm:t>
    </dgm:pt>
    <dgm:pt modelId="{D281598F-F393-4A59-8B61-B52B0B957353}" type="parTrans" cxnId="{FC3EA2D0-066B-40D5-90D2-8F3AF65631DC}">
      <dgm:prSet/>
      <dgm:spPr/>
      <dgm:t>
        <a:bodyPr/>
        <a:lstStyle/>
        <a:p>
          <a:endParaRPr lang="ru-RU"/>
        </a:p>
      </dgm:t>
    </dgm:pt>
    <dgm:pt modelId="{103E7ADD-0C39-42E8-8B8B-1129563643F1}" type="sibTrans" cxnId="{FC3EA2D0-066B-40D5-90D2-8F3AF65631DC}">
      <dgm:prSet/>
      <dgm:spPr/>
      <dgm:t>
        <a:bodyPr/>
        <a:lstStyle/>
        <a:p>
          <a:endParaRPr lang="ru-RU"/>
        </a:p>
      </dgm:t>
    </dgm:pt>
    <dgm:pt modelId="{50191B8C-9A5C-4D03-A3D7-0618E61B41F9}" type="pres">
      <dgm:prSet presAssocID="{BD5A7919-BAB9-45B5-B3B0-968E69F7B8AA}" presName="hierChild1" presStyleCnt="0">
        <dgm:presLayoutVars>
          <dgm:orgChart val="1"/>
          <dgm:chPref val="1"/>
          <dgm:dir/>
          <dgm:animOne val="branch"/>
          <dgm:animLvl val="lvl"/>
          <dgm:resizeHandles/>
        </dgm:presLayoutVars>
      </dgm:prSet>
      <dgm:spPr/>
      <dgm:t>
        <a:bodyPr/>
        <a:lstStyle/>
        <a:p>
          <a:endParaRPr lang="ru-RU"/>
        </a:p>
      </dgm:t>
    </dgm:pt>
    <dgm:pt modelId="{B1D8B4A4-BFCA-44AE-BF5A-92B908970E6A}" type="pres">
      <dgm:prSet presAssocID="{4460D0DF-D786-4D71-A41E-508A10441924}" presName="hierRoot1" presStyleCnt="0">
        <dgm:presLayoutVars>
          <dgm:hierBranch val="init"/>
        </dgm:presLayoutVars>
      </dgm:prSet>
      <dgm:spPr/>
    </dgm:pt>
    <dgm:pt modelId="{40CFC164-B8CA-4443-BA3C-74282F0F587C}" type="pres">
      <dgm:prSet presAssocID="{4460D0DF-D786-4D71-A41E-508A10441924}" presName="rootComposite1" presStyleCnt="0"/>
      <dgm:spPr/>
    </dgm:pt>
    <dgm:pt modelId="{D9C52906-A84F-4C20-83BF-887F53F67D01}" type="pres">
      <dgm:prSet presAssocID="{4460D0DF-D786-4D71-A41E-508A10441924}" presName="rootText1" presStyleLbl="node0" presStyleIdx="0" presStyleCnt="1" custScaleX="203147" custScaleY="91595">
        <dgm:presLayoutVars>
          <dgm:chPref val="3"/>
        </dgm:presLayoutVars>
      </dgm:prSet>
      <dgm:spPr/>
      <dgm:t>
        <a:bodyPr/>
        <a:lstStyle/>
        <a:p>
          <a:endParaRPr lang="ru-RU"/>
        </a:p>
      </dgm:t>
    </dgm:pt>
    <dgm:pt modelId="{E8B81912-9458-4C46-9965-25C45BADBBB3}" type="pres">
      <dgm:prSet presAssocID="{4460D0DF-D786-4D71-A41E-508A10441924}" presName="rootConnector1" presStyleLbl="node1" presStyleIdx="0" presStyleCnt="0"/>
      <dgm:spPr/>
      <dgm:t>
        <a:bodyPr/>
        <a:lstStyle/>
        <a:p>
          <a:endParaRPr lang="ru-RU"/>
        </a:p>
      </dgm:t>
    </dgm:pt>
    <dgm:pt modelId="{DD2C0808-A5D4-4197-84F6-FA748D4D07D8}" type="pres">
      <dgm:prSet presAssocID="{4460D0DF-D786-4D71-A41E-508A10441924}" presName="hierChild2" presStyleCnt="0"/>
      <dgm:spPr/>
    </dgm:pt>
    <dgm:pt modelId="{0BDB9905-7452-4B9C-97AA-B34929E9E757}" type="pres">
      <dgm:prSet presAssocID="{0F94C7C8-55C3-4839-940F-BE1FF5F6FEA5}" presName="Name37" presStyleLbl="parChTrans1D2" presStyleIdx="0" presStyleCnt="2"/>
      <dgm:spPr/>
      <dgm:t>
        <a:bodyPr/>
        <a:lstStyle/>
        <a:p>
          <a:endParaRPr lang="ru-RU"/>
        </a:p>
      </dgm:t>
    </dgm:pt>
    <dgm:pt modelId="{E460FEFA-753C-4529-B909-4DF9A5DA05E3}" type="pres">
      <dgm:prSet presAssocID="{ADCA551A-C3A0-40AB-BDA4-265574C19641}" presName="hierRoot2" presStyleCnt="0">
        <dgm:presLayoutVars>
          <dgm:hierBranch val="init"/>
        </dgm:presLayoutVars>
      </dgm:prSet>
      <dgm:spPr/>
    </dgm:pt>
    <dgm:pt modelId="{FA8812AB-7233-4FCB-9935-2D4B1E3B504B}" type="pres">
      <dgm:prSet presAssocID="{ADCA551A-C3A0-40AB-BDA4-265574C19641}" presName="rootComposite" presStyleCnt="0"/>
      <dgm:spPr/>
    </dgm:pt>
    <dgm:pt modelId="{D39131AC-C5F5-402F-ABB4-2610081902D5}" type="pres">
      <dgm:prSet presAssocID="{ADCA551A-C3A0-40AB-BDA4-265574C19641}" presName="rootText" presStyleLbl="node2" presStyleIdx="0" presStyleCnt="2" custScaleY="87838" custLinFactNeighborX="-82525" custLinFactNeighborY="-6038">
        <dgm:presLayoutVars>
          <dgm:chPref val="3"/>
        </dgm:presLayoutVars>
      </dgm:prSet>
      <dgm:spPr/>
      <dgm:t>
        <a:bodyPr/>
        <a:lstStyle/>
        <a:p>
          <a:endParaRPr lang="ru-RU"/>
        </a:p>
      </dgm:t>
    </dgm:pt>
    <dgm:pt modelId="{E2F28993-D823-45A5-A419-731271455D9D}" type="pres">
      <dgm:prSet presAssocID="{ADCA551A-C3A0-40AB-BDA4-265574C19641}" presName="rootConnector" presStyleLbl="node2" presStyleIdx="0" presStyleCnt="2"/>
      <dgm:spPr/>
      <dgm:t>
        <a:bodyPr/>
        <a:lstStyle/>
        <a:p>
          <a:endParaRPr lang="ru-RU"/>
        </a:p>
      </dgm:t>
    </dgm:pt>
    <dgm:pt modelId="{C98D7A9B-3564-4F38-82E7-03A1993C1F51}" type="pres">
      <dgm:prSet presAssocID="{ADCA551A-C3A0-40AB-BDA4-265574C19641}" presName="hierChild4" presStyleCnt="0"/>
      <dgm:spPr/>
    </dgm:pt>
    <dgm:pt modelId="{6472D572-8F85-464D-8698-49F76A22D5FE}" type="pres">
      <dgm:prSet presAssocID="{0CC2E1AD-6100-4D00-96E1-40A9A6EB5B8E}" presName="Name37" presStyleLbl="parChTrans1D3" presStyleIdx="0" presStyleCnt="6"/>
      <dgm:spPr/>
      <dgm:t>
        <a:bodyPr/>
        <a:lstStyle/>
        <a:p>
          <a:endParaRPr lang="ru-RU"/>
        </a:p>
      </dgm:t>
    </dgm:pt>
    <dgm:pt modelId="{3FF444A5-7797-4C44-AB68-6710776880A5}" type="pres">
      <dgm:prSet presAssocID="{2B13E7ED-B572-419B-880B-9E9A1D8E5D35}" presName="hierRoot2" presStyleCnt="0">
        <dgm:presLayoutVars>
          <dgm:hierBranch val="init"/>
        </dgm:presLayoutVars>
      </dgm:prSet>
      <dgm:spPr/>
    </dgm:pt>
    <dgm:pt modelId="{F2E41072-D875-4620-B524-2E4DB8A11ED1}" type="pres">
      <dgm:prSet presAssocID="{2B13E7ED-B572-419B-880B-9E9A1D8E5D35}" presName="rootComposite" presStyleCnt="0"/>
      <dgm:spPr/>
    </dgm:pt>
    <dgm:pt modelId="{E0CD9D09-80B0-4E1D-8DD7-BB91DDFA2EEB}" type="pres">
      <dgm:prSet presAssocID="{2B13E7ED-B572-419B-880B-9E9A1D8E5D35}" presName="rootText" presStyleLbl="node3" presStyleIdx="0" presStyleCnt="6" custScaleX="85571" custScaleY="84483" custLinFactNeighborX="-61605">
        <dgm:presLayoutVars>
          <dgm:chPref val="3"/>
        </dgm:presLayoutVars>
      </dgm:prSet>
      <dgm:spPr/>
      <dgm:t>
        <a:bodyPr/>
        <a:lstStyle/>
        <a:p>
          <a:endParaRPr lang="ru-RU"/>
        </a:p>
      </dgm:t>
    </dgm:pt>
    <dgm:pt modelId="{B78BB944-3AAB-4D81-8924-A75A999706ED}" type="pres">
      <dgm:prSet presAssocID="{2B13E7ED-B572-419B-880B-9E9A1D8E5D35}" presName="rootConnector" presStyleLbl="node3" presStyleIdx="0" presStyleCnt="6"/>
      <dgm:spPr/>
      <dgm:t>
        <a:bodyPr/>
        <a:lstStyle/>
        <a:p>
          <a:endParaRPr lang="ru-RU"/>
        </a:p>
      </dgm:t>
    </dgm:pt>
    <dgm:pt modelId="{2673894C-8102-43C3-99D9-9DE41BCB6D2D}" type="pres">
      <dgm:prSet presAssocID="{2B13E7ED-B572-419B-880B-9E9A1D8E5D35}" presName="hierChild4" presStyleCnt="0"/>
      <dgm:spPr/>
    </dgm:pt>
    <dgm:pt modelId="{E065FD17-CE46-4CE6-8F4D-C8B8BA324A92}" type="pres">
      <dgm:prSet presAssocID="{2B13E7ED-B572-419B-880B-9E9A1D8E5D35}" presName="hierChild5" presStyleCnt="0"/>
      <dgm:spPr/>
    </dgm:pt>
    <dgm:pt modelId="{7C219C29-CE54-421C-BFB8-B2AC6A4FE3FB}" type="pres">
      <dgm:prSet presAssocID="{31340D77-76B6-4B62-8426-B4BB0F1CB5BE}" presName="Name37" presStyleLbl="parChTrans1D3" presStyleIdx="1" presStyleCnt="6"/>
      <dgm:spPr/>
      <dgm:t>
        <a:bodyPr/>
        <a:lstStyle/>
        <a:p>
          <a:endParaRPr lang="ru-RU"/>
        </a:p>
      </dgm:t>
    </dgm:pt>
    <dgm:pt modelId="{521F7859-C10E-4FC5-8D51-96F2AC7F2AC1}" type="pres">
      <dgm:prSet presAssocID="{CED0FC4A-DC34-44E7-AAEA-75C030772797}" presName="hierRoot2" presStyleCnt="0">
        <dgm:presLayoutVars>
          <dgm:hierBranch val="init"/>
        </dgm:presLayoutVars>
      </dgm:prSet>
      <dgm:spPr/>
    </dgm:pt>
    <dgm:pt modelId="{D1080520-6C68-4502-9057-2506F16A12B8}" type="pres">
      <dgm:prSet presAssocID="{CED0FC4A-DC34-44E7-AAEA-75C030772797}" presName="rootComposite" presStyleCnt="0"/>
      <dgm:spPr/>
    </dgm:pt>
    <dgm:pt modelId="{9D2E85CE-9048-4500-81A5-36A99F11A8E7}" type="pres">
      <dgm:prSet presAssocID="{CED0FC4A-DC34-44E7-AAEA-75C030772797}" presName="rootText" presStyleLbl="node3" presStyleIdx="1" presStyleCnt="6" custLinFactNeighborX="-45393">
        <dgm:presLayoutVars>
          <dgm:chPref val="3"/>
        </dgm:presLayoutVars>
      </dgm:prSet>
      <dgm:spPr/>
      <dgm:t>
        <a:bodyPr/>
        <a:lstStyle/>
        <a:p>
          <a:endParaRPr lang="ru-RU"/>
        </a:p>
      </dgm:t>
    </dgm:pt>
    <dgm:pt modelId="{5CD75113-5D82-46E1-9EE2-C58DBE0DDE44}" type="pres">
      <dgm:prSet presAssocID="{CED0FC4A-DC34-44E7-AAEA-75C030772797}" presName="rootConnector" presStyleLbl="node3" presStyleIdx="1" presStyleCnt="6"/>
      <dgm:spPr/>
      <dgm:t>
        <a:bodyPr/>
        <a:lstStyle/>
        <a:p>
          <a:endParaRPr lang="ru-RU"/>
        </a:p>
      </dgm:t>
    </dgm:pt>
    <dgm:pt modelId="{485A23B3-389C-44F6-B832-2C9EE9EC626A}" type="pres">
      <dgm:prSet presAssocID="{CED0FC4A-DC34-44E7-AAEA-75C030772797}" presName="hierChild4" presStyleCnt="0"/>
      <dgm:spPr/>
    </dgm:pt>
    <dgm:pt modelId="{52316173-7E88-4400-B5AF-6B3D7C04A46F}" type="pres">
      <dgm:prSet presAssocID="{CED0FC4A-DC34-44E7-AAEA-75C030772797}" presName="hierChild5" presStyleCnt="0"/>
      <dgm:spPr/>
    </dgm:pt>
    <dgm:pt modelId="{B5C019F7-B5D5-42A8-B593-445540AAE98D}" type="pres">
      <dgm:prSet presAssocID="{6AFBE37E-CE99-4E5E-B217-6993B392B8C0}" presName="Name37" presStyleLbl="parChTrans1D3" presStyleIdx="2" presStyleCnt="6"/>
      <dgm:spPr/>
      <dgm:t>
        <a:bodyPr/>
        <a:lstStyle/>
        <a:p>
          <a:endParaRPr lang="ru-RU"/>
        </a:p>
      </dgm:t>
    </dgm:pt>
    <dgm:pt modelId="{55DF64A2-E1F7-4F81-8620-2404FC2FE38F}" type="pres">
      <dgm:prSet presAssocID="{C0F9F0FB-BCE2-4C56-A2CB-03DD46B2AA77}" presName="hierRoot2" presStyleCnt="0">
        <dgm:presLayoutVars>
          <dgm:hierBranch val="init"/>
        </dgm:presLayoutVars>
      </dgm:prSet>
      <dgm:spPr/>
    </dgm:pt>
    <dgm:pt modelId="{A8311CF0-6C05-46D8-9DAC-FD4B5CE86379}" type="pres">
      <dgm:prSet presAssocID="{C0F9F0FB-BCE2-4C56-A2CB-03DD46B2AA77}" presName="rootComposite" presStyleCnt="0"/>
      <dgm:spPr/>
    </dgm:pt>
    <dgm:pt modelId="{1238379F-5E41-4463-AA60-A4D62163DB35}" type="pres">
      <dgm:prSet presAssocID="{C0F9F0FB-BCE2-4C56-A2CB-03DD46B2AA77}" presName="rootText" presStyleLbl="node3" presStyleIdx="2" presStyleCnt="6" custScaleX="118761" custLinFactNeighborX="-43772">
        <dgm:presLayoutVars>
          <dgm:chPref val="3"/>
        </dgm:presLayoutVars>
      </dgm:prSet>
      <dgm:spPr/>
      <dgm:t>
        <a:bodyPr/>
        <a:lstStyle/>
        <a:p>
          <a:endParaRPr lang="ru-RU"/>
        </a:p>
      </dgm:t>
    </dgm:pt>
    <dgm:pt modelId="{EDA65421-6E17-4499-9DDF-87DABCD660E8}" type="pres">
      <dgm:prSet presAssocID="{C0F9F0FB-BCE2-4C56-A2CB-03DD46B2AA77}" presName="rootConnector" presStyleLbl="node3" presStyleIdx="2" presStyleCnt="6"/>
      <dgm:spPr/>
      <dgm:t>
        <a:bodyPr/>
        <a:lstStyle/>
        <a:p>
          <a:endParaRPr lang="ru-RU"/>
        </a:p>
      </dgm:t>
    </dgm:pt>
    <dgm:pt modelId="{F6EE9708-77E6-4895-B145-217E823338A9}" type="pres">
      <dgm:prSet presAssocID="{C0F9F0FB-BCE2-4C56-A2CB-03DD46B2AA77}" presName="hierChild4" presStyleCnt="0"/>
      <dgm:spPr/>
    </dgm:pt>
    <dgm:pt modelId="{137F6089-191C-4999-91BC-3D19C71F0F87}" type="pres">
      <dgm:prSet presAssocID="{C0F9F0FB-BCE2-4C56-A2CB-03DD46B2AA77}" presName="hierChild5" presStyleCnt="0"/>
      <dgm:spPr/>
    </dgm:pt>
    <dgm:pt modelId="{C254CD31-7283-43CC-8E56-F257E7CC2786}" type="pres">
      <dgm:prSet presAssocID="{6C7CBBFB-E9BA-466D-B262-B9ABE874A8C6}" presName="Name37" presStyleLbl="parChTrans1D3" presStyleIdx="3" presStyleCnt="6"/>
      <dgm:spPr/>
      <dgm:t>
        <a:bodyPr/>
        <a:lstStyle/>
        <a:p>
          <a:endParaRPr lang="ru-RU"/>
        </a:p>
      </dgm:t>
    </dgm:pt>
    <dgm:pt modelId="{09657CE9-6F64-4B2F-ADD9-34B261524488}" type="pres">
      <dgm:prSet presAssocID="{80D7FCB0-C2A4-45A0-85C4-CF46B018418F}" presName="hierRoot2" presStyleCnt="0">
        <dgm:presLayoutVars>
          <dgm:hierBranch val="init"/>
        </dgm:presLayoutVars>
      </dgm:prSet>
      <dgm:spPr/>
    </dgm:pt>
    <dgm:pt modelId="{C63C61BC-9EDD-4BA4-9640-11F4927E656E}" type="pres">
      <dgm:prSet presAssocID="{80D7FCB0-C2A4-45A0-85C4-CF46B018418F}" presName="rootComposite" presStyleCnt="0"/>
      <dgm:spPr/>
    </dgm:pt>
    <dgm:pt modelId="{1AE5F918-17AB-4430-96EB-AD833C612A99}" type="pres">
      <dgm:prSet presAssocID="{80D7FCB0-C2A4-45A0-85C4-CF46B018418F}" presName="rootText" presStyleLbl="node3" presStyleIdx="3" presStyleCnt="6" custScaleX="127752" custLinFactNeighborX="-52688" custLinFactNeighborY="-21075">
        <dgm:presLayoutVars>
          <dgm:chPref val="3"/>
        </dgm:presLayoutVars>
      </dgm:prSet>
      <dgm:spPr/>
      <dgm:t>
        <a:bodyPr/>
        <a:lstStyle/>
        <a:p>
          <a:endParaRPr lang="ru-RU"/>
        </a:p>
      </dgm:t>
    </dgm:pt>
    <dgm:pt modelId="{E5E3E58D-5423-44F6-AB2A-4F041A6DE0A1}" type="pres">
      <dgm:prSet presAssocID="{80D7FCB0-C2A4-45A0-85C4-CF46B018418F}" presName="rootConnector" presStyleLbl="node3" presStyleIdx="3" presStyleCnt="6"/>
      <dgm:spPr/>
      <dgm:t>
        <a:bodyPr/>
        <a:lstStyle/>
        <a:p>
          <a:endParaRPr lang="ru-RU"/>
        </a:p>
      </dgm:t>
    </dgm:pt>
    <dgm:pt modelId="{51F52A52-1FF7-4C1F-9008-91851D079E2F}" type="pres">
      <dgm:prSet presAssocID="{80D7FCB0-C2A4-45A0-85C4-CF46B018418F}" presName="hierChild4" presStyleCnt="0"/>
      <dgm:spPr/>
    </dgm:pt>
    <dgm:pt modelId="{842704B2-1650-477C-A314-346A84090C74}" type="pres">
      <dgm:prSet presAssocID="{80D7FCB0-C2A4-45A0-85C4-CF46B018418F}" presName="hierChild5" presStyleCnt="0"/>
      <dgm:spPr/>
    </dgm:pt>
    <dgm:pt modelId="{11F9F87F-4A35-4832-B9F4-498E2872E244}" type="pres">
      <dgm:prSet presAssocID="{ADCA551A-C3A0-40AB-BDA4-265574C19641}" presName="hierChild5" presStyleCnt="0"/>
      <dgm:spPr/>
    </dgm:pt>
    <dgm:pt modelId="{D9EFD251-7C1F-4C89-89EC-3724D2DD5A97}" type="pres">
      <dgm:prSet presAssocID="{A5B44B5C-A26C-4C11-81BF-9F39320E4564}" presName="Name37" presStyleLbl="parChTrans1D2" presStyleIdx="1" presStyleCnt="2"/>
      <dgm:spPr/>
      <dgm:t>
        <a:bodyPr/>
        <a:lstStyle/>
        <a:p>
          <a:endParaRPr lang="ru-RU"/>
        </a:p>
      </dgm:t>
    </dgm:pt>
    <dgm:pt modelId="{2D1B90F0-C43F-47FB-ABBF-297F08B1087F}" type="pres">
      <dgm:prSet presAssocID="{EA2B0ABD-6605-4F52-95B3-8001EF94C9DF}" presName="hierRoot2" presStyleCnt="0">
        <dgm:presLayoutVars>
          <dgm:hierBranch val="init"/>
        </dgm:presLayoutVars>
      </dgm:prSet>
      <dgm:spPr/>
    </dgm:pt>
    <dgm:pt modelId="{BFAC8E1C-7260-48CD-A5DA-2F706066B9B0}" type="pres">
      <dgm:prSet presAssocID="{EA2B0ABD-6605-4F52-95B3-8001EF94C9DF}" presName="rootComposite" presStyleCnt="0"/>
      <dgm:spPr/>
    </dgm:pt>
    <dgm:pt modelId="{078EEDAC-E894-44AF-99C4-53D0A1BA88B3}" type="pres">
      <dgm:prSet presAssocID="{EA2B0ABD-6605-4F52-95B3-8001EF94C9DF}" presName="rootText" presStyleLbl="node2" presStyleIdx="1" presStyleCnt="2" custScaleY="73778" custLinFactNeighborX="80187" custLinFactNeighborY="-11990">
        <dgm:presLayoutVars>
          <dgm:chPref val="3"/>
        </dgm:presLayoutVars>
      </dgm:prSet>
      <dgm:spPr/>
      <dgm:t>
        <a:bodyPr/>
        <a:lstStyle/>
        <a:p>
          <a:endParaRPr lang="ru-RU"/>
        </a:p>
      </dgm:t>
    </dgm:pt>
    <dgm:pt modelId="{4D8A00F0-794C-4375-BE73-033D2FF26CCE}" type="pres">
      <dgm:prSet presAssocID="{EA2B0ABD-6605-4F52-95B3-8001EF94C9DF}" presName="rootConnector" presStyleLbl="node2" presStyleIdx="1" presStyleCnt="2"/>
      <dgm:spPr/>
      <dgm:t>
        <a:bodyPr/>
        <a:lstStyle/>
        <a:p>
          <a:endParaRPr lang="ru-RU"/>
        </a:p>
      </dgm:t>
    </dgm:pt>
    <dgm:pt modelId="{82F492A1-3EE0-4156-8869-0C7298A64CB8}" type="pres">
      <dgm:prSet presAssocID="{EA2B0ABD-6605-4F52-95B3-8001EF94C9DF}" presName="hierChild4" presStyleCnt="0"/>
      <dgm:spPr/>
    </dgm:pt>
    <dgm:pt modelId="{54E988DA-828F-4249-9E09-3E2018F97DC0}" type="pres">
      <dgm:prSet presAssocID="{C8ADFF0D-3476-4062-97B0-53246EC2A546}" presName="Name37" presStyleLbl="parChTrans1D3" presStyleIdx="4" presStyleCnt="6"/>
      <dgm:spPr/>
      <dgm:t>
        <a:bodyPr/>
        <a:lstStyle/>
        <a:p>
          <a:endParaRPr lang="ru-RU"/>
        </a:p>
      </dgm:t>
    </dgm:pt>
    <dgm:pt modelId="{5536E8A7-26AB-402E-84C1-1C6D5F810A5F}" type="pres">
      <dgm:prSet presAssocID="{DF55AAEF-185B-4F0F-9BB5-47380458F871}" presName="hierRoot2" presStyleCnt="0">
        <dgm:presLayoutVars>
          <dgm:hierBranch val="init"/>
        </dgm:presLayoutVars>
      </dgm:prSet>
      <dgm:spPr/>
    </dgm:pt>
    <dgm:pt modelId="{425DB373-A596-4892-91CB-B4D131528C3A}" type="pres">
      <dgm:prSet presAssocID="{DF55AAEF-185B-4F0F-9BB5-47380458F871}" presName="rootComposite" presStyleCnt="0"/>
      <dgm:spPr/>
    </dgm:pt>
    <dgm:pt modelId="{C6BD76C0-8E4A-46FD-93ED-6CBF5EFDB5BE}" type="pres">
      <dgm:prSet presAssocID="{DF55AAEF-185B-4F0F-9BB5-47380458F871}" presName="rootText" presStyleLbl="node3" presStyleIdx="4" presStyleCnt="6" custScaleX="141429" custLinFactNeighborX="65031" custLinFactNeighborY="7372">
        <dgm:presLayoutVars>
          <dgm:chPref val="3"/>
        </dgm:presLayoutVars>
      </dgm:prSet>
      <dgm:spPr/>
      <dgm:t>
        <a:bodyPr/>
        <a:lstStyle/>
        <a:p>
          <a:endParaRPr lang="ru-RU"/>
        </a:p>
      </dgm:t>
    </dgm:pt>
    <dgm:pt modelId="{CCC09752-E5D2-44E6-B31C-1FAA97E19362}" type="pres">
      <dgm:prSet presAssocID="{DF55AAEF-185B-4F0F-9BB5-47380458F871}" presName="rootConnector" presStyleLbl="node3" presStyleIdx="4" presStyleCnt="6"/>
      <dgm:spPr/>
      <dgm:t>
        <a:bodyPr/>
        <a:lstStyle/>
        <a:p>
          <a:endParaRPr lang="ru-RU"/>
        </a:p>
      </dgm:t>
    </dgm:pt>
    <dgm:pt modelId="{700A196E-34A4-46FB-BF2E-85ACBF98993A}" type="pres">
      <dgm:prSet presAssocID="{DF55AAEF-185B-4F0F-9BB5-47380458F871}" presName="hierChild4" presStyleCnt="0"/>
      <dgm:spPr/>
    </dgm:pt>
    <dgm:pt modelId="{6C86113F-9496-40CD-9517-78436E4F58F9}" type="pres">
      <dgm:prSet presAssocID="{DF55AAEF-185B-4F0F-9BB5-47380458F871}" presName="hierChild5" presStyleCnt="0"/>
      <dgm:spPr/>
    </dgm:pt>
    <dgm:pt modelId="{96F1427B-B887-4CDA-9659-1DC378FC787C}" type="pres">
      <dgm:prSet presAssocID="{D281598F-F393-4A59-8B61-B52B0B957353}" presName="Name37" presStyleLbl="parChTrans1D3" presStyleIdx="5" presStyleCnt="6"/>
      <dgm:spPr/>
      <dgm:t>
        <a:bodyPr/>
        <a:lstStyle/>
        <a:p>
          <a:endParaRPr lang="ru-RU"/>
        </a:p>
      </dgm:t>
    </dgm:pt>
    <dgm:pt modelId="{2C30155B-323F-49C6-8276-7AE46585440C}" type="pres">
      <dgm:prSet presAssocID="{78425736-C369-4AFD-AE3E-53790D9753CA}" presName="hierRoot2" presStyleCnt="0">
        <dgm:presLayoutVars>
          <dgm:hierBranch val="init"/>
        </dgm:presLayoutVars>
      </dgm:prSet>
      <dgm:spPr/>
    </dgm:pt>
    <dgm:pt modelId="{F6880C9C-EB4C-4E9C-9C96-0D4E31A54558}" type="pres">
      <dgm:prSet presAssocID="{78425736-C369-4AFD-AE3E-53790D9753CA}" presName="rootComposite" presStyleCnt="0"/>
      <dgm:spPr/>
    </dgm:pt>
    <dgm:pt modelId="{88889535-F425-4297-A54F-4A3D74E193D7}" type="pres">
      <dgm:prSet presAssocID="{78425736-C369-4AFD-AE3E-53790D9753CA}" presName="rootText" presStyleLbl="node3" presStyleIdx="5" presStyleCnt="6" custScaleX="126338" custScaleY="209598" custLinFactNeighborX="68946" custLinFactNeighborY="23981">
        <dgm:presLayoutVars>
          <dgm:chPref val="3"/>
        </dgm:presLayoutVars>
      </dgm:prSet>
      <dgm:spPr/>
      <dgm:t>
        <a:bodyPr/>
        <a:lstStyle/>
        <a:p>
          <a:endParaRPr lang="ru-RU"/>
        </a:p>
      </dgm:t>
    </dgm:pt>
    <dgm:pt modelId="{97A15504-0625-489F-8A8F-464DFA1BCB5C}" type="pres">
      <dgm:prSet presAssocID="{78425736-C369-4AFD-AE3E-53790D9753CA}" presName="rootConnector" presStyleLbl="node3" presStyleIdx="5" presStyleCnt="6"/>
      <dgm:spPr/>
      <dgm:t>
        <a:bodyPr/>
        <a:lstStyle/>
        <a:p>
          <a:endParaRPr lang="ru-RU"/>
        </a:p>
      </dgm:t>
    </dgm:pt>
    <dgm:pt modelId="{CF156FEC-E63C-42EA-A1DA-ABA678CB19AB}" type="pres">
      <dgm:prSet presAssocID="{78425736-C369-4AFD-AE3E-53790D9753CA}" presName="hierChild4" presStyleCnt="0"/>
      <dgm:spPr/>
    </dgm:pt>
    <dgm:pt modelId="{0EF21EF0-F345-4233-A795-9A149A83D3A4}" type="pres">
      <dgm:prSet presAssocID="{78425736-C369-4AFD-AE3E-53790D9753CA}" presName="hierChild5" presStyleCnt="0"/>
      <dgm:spPr/>
    </dgm:pt>
    <dgm:pt modelId="{DD1D1E24-8427-49B2-94F2-0718DCBE35BF}" type="pres">
      <dgm:prSet presAssocID="{EA2B0ABD-6605-4F52-95B3-8001EF94C9DF}" presName="hierChild5" presStyleCnt="0"/>
      <dgm:spPr/>
    </dgm:pt>
    <dgm:pt modelId="{06A02FFE-2F94-4784-99E4-7B873F3FDA6B}" type="pres">
      <dgm:prSet presAssocID="{4460D0DF-D786-4D71-A41E-508A10441924}" presName="hierChild3" presStyleCnt="0"/>
      <dgm:spPr/>
    </dgm:pt>
  </dgm:ptLst>
  <dgm:cxnLst>
    <dgm:cxn modelId="{E6C17848-DAEE-48E9-B035-E00C5CB20E16}" type="presOf" srcId="{C8ADFF0D-3476-4062-97B0-53246EC2A546}" destId="{54E988DA-828F-4249-9E09-3E2018F97DC0}" srcOrd="0" destOrd="0" presId="urn:microsoft.com/office/officeart/2005/8/layout/orgChart1"/>
    <dgm:cxn modelId="{238B1B48-BB8F-410D-B957-99E20EE75665}" type="presOf" srcId="{78425736-C369-4AFD-AE3E-53790D9753CA}" destId="{97A15504-0625-489F-8A8F-464DFA1BCB5C}" srcOrd="1" destOrd="0" presId="urn:microsoft.com/office/officeart/2005/8/layout/orgChart1"/>
    <dgm:cxn modelId="{84103390-9F83-4BB4-8910-3466A57EDA76}" type="presOf" srcId="{4460D0DF-D786-4D71-A41E-508A10441924}" destId="{D9C52906-A84F-4C20-83BF-887F53F67D01}" srcOrd="0" destOrd="0" presId="urn:microsoft.com/office/officeart/2005/8/layout/orgChart1"/>
    <dgm:cxn modelId="{79583FE4-D140-4201-9819-89833D688523}" type="presOf" srcId="{EA2B0ABD-6605-4F52-95B3-8001EF94C9DF}" destId="{078EEDAC-E894-44AF-99C4-53D0A1BA88B3}" srcOrd="0" destOrd="0" presId="urn:microsoft.com/office/officeart/2005/8/layout/orgChart1"/>
    <dgm:cxn modelId="{D4A82000-013B-4A44-BEC0-48DE776FEB81}" type="presOf" srcId="{2B13E7ED-B572-419B-880B-9E9A1D8E5D35}" destId="{B78BB944-3AAB-4D81-8924-A75A999706ED}" srcOrd="1" destOrd="0" presId="urn:microsoft.com/office/officeart/2005/8/layout/orgChart1"/>
    <dgm:cxn modelId="{6E1BA064-8027-4F57-8E93-00EFD5E691D6}" type="presOf" srcId="{DF55AAEF-185B-4F0F-9BB5-47380458F871}" destId="{CCC09752-E5D2-44E6-B31C-1FAA97E19362}" srcOrd="1" destOrd="0" presId="urn:microsoft.com/office/officeart/2005/8/layout/orgChart1"/>
    <dgm:cxn modelId="{F6253C15-974B-4609-B31C-DE23D9CA956B}" type="presOf" srcId="{78425736-C369-4AFD-AE3E-53790D9753CA}" destId="{88889535-F425-4297-A54F-4A3D74E193D7}" srcOrd="0" destOrd="0" presId="urn:microsoft.com/office/officeart/2005/8/layout/orgChart1"/>
    <dgm:cxn modelId="{82A9E03C-42FF-4E34-9C79-02E8A7AAAD57}" type="presOf" srcId="{2B13E7ED-B572-419B-880B-9E9A1D8E5D35}" destId="{E0CD9D09-80B0-4E1D-8DD7-BB91DDFA2EEB}" srcOrd="0" destOrd="0" presId="urn:microsoft.com/office/officeart/2005/8/layout/orgChart1"/>
    <dgm:cxn modelId="{39BA7AA7-7A89-477A-B784-0CA572956524}" type="presOf" srcId="{80D7FCB0-C2A4-45A0-85C4-CF46B018418F}" destId="{E5E3E58D-5423-44F6-AB2A-4F041A6DE0A1}" srcOrd="1" destOrd="0" presId="urn:microsoft.com/office/officeart/2005/8/layout/orgChart1"/>
    <dgm:cxn modelId="{217F13DD-D25F-471A-9EC8-15DC2D764A7F}" type="presOf" srcId="{CED0FC4A-DC34-44E7-AAEA-75C030772797}" destId="{5CD75113-5D82-46E1-9EE2-C58DBE0DDE44}" srcOrd="1" destOrd="0" presId="urn:microsoft.com/office/officeart/2005/8/layout/orgChart1"/>
    <dgm:cxn modelId="{6EF51B25-A7B4-490E-9E7D-22A303D3132D}" type="presOf" srcId="{BD5A7919-BAB9-45B5-B3B0-968E69F7B8AA}" destId="{50191B8C-9A5C-4D03-A3D7-0618E61B41F9}" srcOrd="0" destOrd="0" presId="urn:microsoft.com/office/officeart/2005/8/layout/orgChart1"/>
    <dgm:cxn modelId="{3EC515F2-24B5-4BBC-B8ED-1EBDB76314E9}" type="presOf" srcId="{CED0FC4A-DC34-44E7-AAEA-75C030772797}" destId="{9D2E85CE-9048-4500-81A5-36A99F11A8E7}" srcOrd="0" destOrd="0" presId="urn:microsoft.com/office/officeart/2005/8/layout/orgChart1"/>
    <dgm:cxn modelId="{FC3EA2D0-066B-40D5-90D2-8F3AF65631DC}" srcId="{EA2B0ABD-6605-4F52-95B3-8001EF94C9DF}" destId="{78425736-C369-4AFD-AE3E-53790D9753CA}" srcOrd="1" destOrd="0" parTransId="{D281598F-F393-4A59-8B61-B52B0B957353}" sibTransId="{103E7ADD-0C39-42E8-8B8B-1129563643F1}"/>
    <dgm:cxn modelId="{68381F84-B15C-413A-95F4-BE1FF78A0FD2}" type="presOf" srcId="{6C7CBBFB-E9BA-466D-B262-B9ABE874A8C6}" destId="{C254CD31-7283-43CC-8E56-F257E7CC2786}" srcOrd="0" destOrd="0" presId="urn:microsoft.com/office/officeart/2005/8/layout/orgChart1"/>
    <dgm:cxn modelId="{50C89603-8706-455C-B8CB-41009ABE9957}" type="presOf" srcId="{80D7FCB0-C2A4-45A0-85C4-CF46B018418F}" destId="{1AE5F918-17AB-4430-96EB-AD833C612A99}" srcOrd="0" destOrd="0" presId="urn:microsoft.com/office/officeart/2005/8/layout/orgChart1"/>
    <dgm:cxn modelId="{78CFB1A5-F489-43D0-9E5B-50BAC9D4002F}" srcId="{ADCA551A-C3A0-40AB-BDA4-265574C19641}" destId="{80D7FCB0-C2A4-45A0-85C4-CF46B018418F}" srcOrd="3" destOrd="0" parTransId="{6C7CBBFB-E9BA-466D-B262-B9ABE874A8C6}" sibTransId="{B1532C57-30AF-42C6-B66B-A1267D088EF3}"/>
    <dgm:cxn modelId="{2891A3CC-EBC9-4136-B9F1-B2D4A63711BE}" type="presOf" srcId="{ADCA551A-C3A0-40AB-BDA4-265574C19641}" destId="{E2F28993-D823-45A5-A419-731271455D9D}" srcOrd="1" destOrd="0" presId="urn:microsoft.com/office/officeart/2005/8/layout/orgChart1"/>
    <dgm:cxn modelId="{C1C56C59-107F-4ECD-B318-AD07830BDFE3}" srcId="{ADCA551A-C3A0-40AB-BDA4-265574C19641}" destId="{2B13E7ED-B572-419B-880B-9E9A1D8E5D35}" srcOrd="0" destOrd="0" parTransId="{0CC2E1AD-6100-4D00-96E1-40A9A6EB5B8E}" sibTransId="{55C4F6F3-DCE4-4033-AD48-B0986AA1D86E}"/>
    <dgm:cxn modelId="{E6D1459E-37D7-4A4A-A42F-AEDD8AAA4E5C}" type="presOf" srcId="{A5B44B5C-A26C-4C11-81BF-9F39320E4564}" destId="{D9EFD251-7C1F-4C89-89EC-3724D2DD5A97}" srcOrd="0" destOrd="0" presId="urn:microsoft.com/office/officeart/2005/8/layout/orgChart1"/>
    <dgm:cxn modelId="{DF68F642-115B-47A8-8708-D5E048CE03B1}" type="presOf" srcId="{4460D0DF-D786-4D71-A41E-508A10441924}" destId="{E8B81912-9458-4C46-9965-25C45BADBBB3}" srcOrd="1" destOrd="0" presId="urn:microsoft.com/office/officeart/2005/8/layout/orgChart1"/>
    <dgm:cxn modelId="{82D50776-B88F-47E6-A99B-920A241CF468}" type="presOf" srcId="{DF55AAEF-185B-4F0F-9BB5-47380458F871}" destId="{C6BD76C0-8E4A-46FD-93ED-6CBF5EFDB5BE}" srcOrd="0" destOrd="0" presId="urn:microsoft.com/office/officeart/2005/8/layout/orgChart1"/>
    <dgm:cxn modelId="{1E42718C-3ED4-4A61-8B1F-AA1332F4C230}" type="presOf" srcId="{EA2B0ABD-6605-4F52-95B3-8001EF94C9DF}" destId="{4D8A00F0-794C-4375-BE73-033D2FF26CCE}" srcOrd="1" destOrd="0" presId="urn:microsoft.com/office/officeart/2005/8/layout/orgChart1"/>
    <dgm:cxn modelId="{5E2A368A-5CFA-4C99-A8CB-F64E12CAA926}" srcId="{ADCA551A-C3A0-40AB-BDA4-265574C19641}" destId="{C0F9F0FB-BCE2-4C56-A2CB-03DD46B2AA77}" srcOrd="2" destOrd="0" parTransId="{6AFBE37E-CE99-4E5E-B217-6993B392B8C0}" sibTransId="{02A56D0B-1D0E-4372-A45B-27487F3FE4D2}"/>
    <dgm:cxn modelId="{06ABC035-1DA7-4CC3-8C0A-F8DA741DC501}" type="presOf" srcId="{ADCA551A-C3A0-40AB-BDA4-265574C19641}" destId="{D39131AC-C5F5-402F-ABB4-2610081902D5}" srcOrd="0" destOrd="0" presId="urn:microsoft.com/office/officeart/2005/8/layout/orgChart1"/>
    <dgm:cxn modelId="{020C136B-0187-475B-B4DA-60CD3B790D97}" srcId="{ADCA551A-C3A0-40AB-BDA4-265574C19641}" destId="{CED0FC4A-DC34-44E7-AAEA-75C030772797}" srcOrd="1" destOrd="0" parTransId="{31340D77-76B6-4B62-8426-B4BB0F1CB5BE}" sibTransId="{9F1EC160-B04B-47D1-8D6A-580FD56BEA44}"/>
    <dgm:cxn modelId="{B3EC40E9-2F61-4FA7-B4F9-B878910E98DC}" type="presOf" srcId="{C0F9F0FB-BCE2-4C56-A2CB-03DD46B2AA77}" destId="{1238379F-5E41-4463-AA60-A4D62163DB35}" srcOrd="0" destOrd="0" presId="urn:microsoft.com/office/officeart/2005/8/layout/orgChart1"/>
    <dgm:cxn modelId="{8BC1F5AA-777A-41B1-8731-89CF6AF636F7}" srcId="{4460D0DF-D786-4D71-A41E-508A10441924}" destId="{ADCA551A-C3A0-40AB-BDA4-265574C19641}" srcOrd="0" destOrd="0" parTransId="{0F94C7C8-55C3-4839-940F-BE1FF5F6FEA5}" sibTransId="{516CE03E-A33E-48E1-BE09-74E74B9213DF}"/>
    <dgm:cxn modelId="{C9B9F1B3-AD58-4A24-BFDC-5A07356A7421}" srcId="{BD5A7919-BAB9-45B5-B3B0-968E69F7B8AA}" destId="{4460D0DF-D786-4D71-A41E-508A10441924}" srcOrd="0" destOrd="0" parTransId="{CA2BD5DA-D335-408B-99E2-96E6B113716A}" sibTransId="{BD400F8E-338E-4C67-AF26-456C1C651362}"/>
    <dgm:cxn modelId="{6F6A7A39-6DE5-4207-934A-9B2F5D637D01}" type="presOf" srcId="{0CC2E1AD-6100-4D00-96E1-40A9A6EB5B8E}" destId="{6472D572-8F85-464D-8698-49F76A22D5FE}" srcOrd="0" destOrd="0" presId="urn:microsoft.com/office/officeart/2005/8/layout/orgChart1"/>
    <dgm:cxn modelId="{D5AAEE34-7F03-456C-A4EC-DBDA1D4CAEE3}" type="presOf" srcId="{D281598F-F393-4A59-8B61-B52B0B957353}" destId="{96F1427B-B887-4CDA-9659-1DC378FC787C}" srcOrd="0" destOrd="0" presId="urn:microsoft.com/office/officeart/2005/8/layout/orgChart1"/>
    <dgm:cxn modelId="{05203B6E-3DD5-44A8-81A9-A83E6D26661C}" type="presOf" srcId="{31340D77-76B6-4B62-8426-B4BB0F1CB5BE}" destId="{7C219C29-CE54-421C-BFB8-B2AC6A4FE3FB}" srcOrd="0" destOrd="0" presId="urn:microsoft.com/office/officeart/2005/8/layout/orgChart1"/>
    <dgm:cxn modelId="{57B3C659-968F-4AED-B3B1-359E7FF6BCA9}" type="presOf" srcId="{6AFBE37E-CE99-4E5E-B217-6993B392B8C0}" destId="{B5C019F7-B5D5-42A8-B593-445540AAE98D}" srcOrd="0" destOrd="0" presId="urn:microsoft.com/office/officeart/2005/8/layout/orgChart1"/>
    <dgm:cxn modelId="{99350E73-6890-419E-AB2A-E60382D0F320}" type="presOf" srcId="{C0F9F0FB-BCE2-4C56-A2CB-03DD46B2AA77}" destId="{EDA65421-6E17-4499-9DDF-87DABCD660E8}" srcOrd="1" destOrd="0" presId="urn:microsoft.com/office/officeart/2005/8/layout/orgChart1"/>
    <dgm:cxn modelId="{DEB8BC75-DD33-4FFC-AE78-12510CCF66B4}" srcId="{EA2B0ABD-6605-4F52-95B3-8001EF94C9DF}" destId="{DF55AAEF-185B-4F0F-9BB5-47380458F871}" srcOrd="0" destOrd="0" parTransId="{C8ADFF0D-3476-4062-97B0-53246EC2A546}" sibTransId="{D3C104A7-3004-4B84-88F7-5CB644037DA7}"/>
    <dgm:cxn modelId="{FEAF5885-E878-4DF2-B5D2-BFDB467D5EF7}" srcId="{4460D0DF-D786-4D71-A41E-508A10441924}" destId="{EA2B0ABD-6605-4F52-95B3-8001EF94C9DF}" srcOrd="1" destOrd="0" parTransId="{A5B44B5C-A26C-4C11-81BF-9F39320E4564}" sibTransId="{474C59C4-C0E7-455B-B169-12D82D90120F}"/>
    <dgm:cxn modelId="{BD9137E0-1EB9-459D-8D60-235DCEC60325}" type="presOf" srcId="{0F94C7C8-55C3-4839-940F-BE1FF5F6FEA5}" destId="{0BDB9905-7452-4B9C-97AA-B34929E9E757}" srcOrd="0" destOrd="0" presId="urn:microsoft.com/office/officeart/2005/8/layout/orgChart1"/>
    <dgm:cxn modelId="{3EA63B6D-B782-493B-B512-8AB2C13AE4EB}" type="presParOf" srcId="{50191B8C-9A5C-4D03-A3D7-0618E61B41F9}" destId="{B1D8B4A4-BFCA-44AE-BF5A-92B908970E6A}" srcOrd="0" destOrd="0" presId="urn:microsoft.com/office/officeart/2005/8/layout/orgChart1"/>
    <dgm:cxn modelId="{321E2DA9-3B22-452B-92FC-16288E4082D9}" type="presParOf" srcId="{B1D8B4A4-BFCA-44AE-BF5A-92B908970E6A}" destId="{40CFC164-B8CA-4443-BA3C-74282F0F587C}" srcOrd="0" destOrd="0" presId="urn:microsoft.com/office/officeart/2005/8/layout/orgChart1"/>
    <dgm:cxn modelId="{E7C77B56-2C0E-4DEC-A378-318E9CC6CDDB}" type="presParOf" srcId="{40CFC164-B8CA-4443-BA3C-74282F0F587C}" destId="{D9C52906-A84F-4C20-83BF-887F53F67D01}" srcOrd="0" destOrd="0" presId="urn:microsoft.com/office/officeart/2005/8/layout/orgChart1"/>
    <dgm:cxn modelId="{8C0CB979-4BFE-4A33-B163-132DF55458B8}" type="presParOf" srcId="{40CFC164-B8CA-4443-BA3C-74282F0F587C}" destId="{E8B81912-9458-4C46-9965-25C45BADBBB3}" srcOrd="1" destOrd="0" presId="urn:microsoft.com/office/officeart/2005/8/layout/orgChart1"/>
    <dgm:cxn modelId="{BB98AEC1-3641-44D3-9B3A-877B8FF70FD0}" type="presParOf" srcId="{B1D8B4A4-BFCA-44AE-BF5A-92B908970E6A}" destId="{DD2C0808-A5D4-4197-84F6-FA748D4D07D8}" srcOrd="1" destOrd="0" presId="urn:microsoft.com/office/officeart/2005/8/layout/orgChart1"/>
    <dgm:cxn modelId="{0B721487-1B12-4471-8C9E-7FF564C7817B}" type="presParOf" srcId="{DD2C0808-A5D4-4197-84F6-FA748D4D07D8}" destId="{0BDB9905-7452-4B9C-97AA-B34929E9E757}" srcOrd="0" destOrd="0" presId="urn:microsoft.com/office/officeart/2005/8/layout/orgChart1"/>
    <dgm:cxn modelId="{AC5C2C81-6B86-4406-889C-12DC83BD17B4}" type="presParOf" srcId="{DD2C0808-A5D4-4197-84F6-FA748D4D07D8}" destId="{E460FEFA-753C-4529-B909-4DF9A5DA05E3}" srcOrd="1" destOrd="0" presId="urn:microsoft.com/office/officeart/2005/8/layout/orgChart1"/>
    <dgm:cxn modelId="{7B723FF9-A555-4E51-9486-F37C842EE108}" type="presParOf" srcId="{E460FEFA-753C-4529-B909-4DF9A5DA05E3}" destId="{FA8812AB-7233-4FCB-9935-2D4B1E3B504B}" srcOrd="0" destOrd="0" presId="urn:microsoft.com/office/officeart/2005/8/layout/orgChart1"/>
    <dgm:cxn modelId="{64E2DA7B-E9F9-49A2-8736-6875A0C3C2C3}" type="presParOf" srcId="{FA8812AB-7233-4FCB-9935-2D4B1E3B504B}" destId="{D39131AC-C5F5-402F-ABB4-2610081902D5}" srcOrd="0" destOrd="0" presId="urn:microsoft.com/office/officeart/2005/8/layout/orgChart1"/>
    <dgm:cxn modelId="{4B06BB3B-3FEF-4206-AEBB-71D4FFD78CA3}" type="presParOf" srcId="{FA8812AB-7233-4FCB-9935-2D4B1E3B504B}" destId="{E2F28993-D823-45A5-A419-731271455D9D}" srcOrd="1" destOrd="0" presId="urn:microsoft.com/office/officeart/2005/8/layout/orgChart1"/>
    <dgm:cxn modelId="{F5324A27-323B-410F-8BCA-834F74F024CE}" type="presParOf" srcId="{E460FEFA-753C-4529-B909-4DF9A5DA05E3}" destId="{C98D7A9B-3564-4F38-82E7-03A1993C1F51}" srcOrd="1" destOrd="0" presId="urn:microsoft.com/office/officeart/2005/8/layout/orgChart1"/>
    <dgm:cxn modelId="{25FA4B6A-74D7-46A6-B96E-20E9DA8F1721}" type="presParOf" srcId="{C98D7A9B-3564-4F38-82E7-03A1993C1F51}" destId="{6472D572-8F85-464D-8698-49F76A22D5FE}" srcOrd="0" destOrd="0" presId="urn:microsoft.com/office/officeart/2005/8/layout/orgChart1"/>
    <dgm:cxn modelId="{2312AB94-4A69-40AE-9A48-B107344B605A}" type="presParOf" srcId="{C98D7A9B-3564-4F38-82E7-03A1993C1F51}" destId="{3FF444A5-7797-4C44-AB68-6710776880A5}" srcOrd="1" destOrd="0" presId="urn:microsoft.com/office/officeart/2005/8/layout/orgChart1"/>
    <dgm:cxn modelId="{B0D1F261-77C6-48FA-A88B-1658EE38DFEA}" type="presParOf" srcId="{3FF444A5-7797-4C44-AB68-6710776880A5}" destId="{F2E41072-D875-4620-B524-2E4DB8A11ED1}" srcOrd="0" destOrd="0" presId="urn:microsoft.com/office/officeart/2005/8/layout/orgChart1"/>
    <dgm:cxn modelId="{0A163489-9133-4586-BFF2-4CA4B9434F6D}" type="presParOf" srcId="{F2E41072-D875-4620-B524-2E4DB8A11ED1}" destId="{E0CD9D09-80B0-4E1D-8DD7-BB91DDFA2EEB}" srcOrd="0" destOrd="0" presId="urn:microsoft.com/office/officeart/2005/8/layout/orgChart1"/>
    <dgm:cxn modelId="{1ED4722A-DDE2-41D2-88D3-00C9B084C9A2}" type="presParOf" srcId="{F2E41072-D875-4620-B524-2E4DB8A11ED1}" destId="{B78BB944-3AAB-4D81-8924-A75A999706ED}" srcOrd="1" destOrd="0" presId="urn:microsoft.com/office/officeart/2005/8/layout/orgChart1"/>
    <dgm:cxn modelId="{7A1B4D25-EF78-4FB5-AF6D-802DAECC068C}" type="presParOf" srcId="{3FF444A5-7797-4C44-AB68-6710776880A5}" destId="{2673894C-8102-43C3-99D9-9DE41BCB6D2D}" srcOrd="1" destOrd="0" presId="urn:microsoft.com/office/officeart/2005/8/layout/orgChart1"/>
    <dgm:cxn modelId="{DBAD8CFA-0866-4C8D-8169-7CC999AD7406}" type="presParOf" srcId="{3FF444A5-7797-4C44-AB68-6710776880A5}" destId="{E065FD17-CE46-4CE6-8F4D-C8B8BA324A92}" srcOrd="2" destOrd="0" presId="urn:microsoft.com/office/officeart/2005/8/layout/orgChart1"/>
    <dgm:cxn modelId="{21D408CB-901D-4409-AB84-178F471DE3FF}" type="presParOf" srcId="{C98D7A9B-3564-4F38-82E7-03A1993C1F51}" destId="{7C219C29-CE54-421C-BFB8-B2AC6A4FE3FB}" srcOrd="2" destOrd="0" presId="urn:microsoft.com/office/officeart/2005/8/layout/orgChart1"/>
    <dgm:cxn modelId="{5D823602-F6EE-4EAF-86AF-7F2D5F79AE20}" type="presParOf" srcId="{C98D7A9B-3564-4F38-82E7-03A1993C1F51}" destId="{521F7859-C10E-4FC5-8D51-96F2AC7F2AC1}" srcOrd="3" destOrd="0" presId="urn:microsoft.com/office/officeart/2005/8/layout/orgChart1"/>
    <dgm:cxn modelId="{EBA2A47F-C5AF-46D2-A4FF-C118B0036E31}" type="presParOf" srcId="{521F7859-C10E-4FC5-8D51-96F2AC7F2AC1}" destId="{D1080520-6C68-4502-9057-2506F16A12B8}" srcOrd="0" destOrd="0" presId="urn:microsoft.com/office/officeart/2005/8/layout/orgChart1"/>
    <dgm:cxn modelId="{7D9289CF-8710-4BA1-BDAA-C1E3FFD37A4D}" type="presParOf" srcId="{D1080520-6C68-4502-9057-2506F16A12B8}" destId="{9D2E85CE-9048-4500-81A5-36A99F11A8E7}" srcOrd="0" destOrd="0" presId="urn:microsoft.com/office/officeart/2005/8/layout/orgChart1"/>
    <dgm:cxn modelId="{3FB183E2-7937-4D8F-AE6A-3DEAAF9E607E}" type="presParOf" srcId="{D1080520-6C68-4502-9057-2506F16A12B8}" destId="{5CD75113-5D82-46E1-9EE2-C58DBE0DDE44}" srcOrd="1" destOrd="0" presId="urn:microsoft.com/office/officeart/2005/8/layout/orgChart1"/>
    <dgm:cxn modelId="{C3F7E9E3-C280-4843-9C04-A011C70ED81F}" type="presParOf" srcId="{521F7859-C10E-4FC5-8D51-96F2AC7F2AC1}" destId="{485A23B3-389C-44F6-B832-2C9EE9EC626A}" srcOrd="1" destOrd="0" presId="urn:microsoft.com/office/officeart/2005/8/layout/orgChart1"/>
    <dgm:cxn modelId="{8D5AD595-18BD-4B6B-872B-D7636190C130}" type="presParOf" srcId="{521F7859-C10E-4FC5-8D51-96F2AC7F2AC1}" destId="{52316173-7E88-4400-B5AF-6B3D7C04A46F}" srcOrd="2" destOrd="0" presId="urn:microsoft.com/office/officeart/2005/8/layout/orgChart1"/>
    <dgm:cxn modelId="{F8E1A6D0-E180-4FE0-ABCE-0C3433A78D29}" type="presParOf" srcId="{C98D7A9B-3564-4F38-82E7-03A1993C1F51}" destId="{B5C019F7-B5D5-42A8-B593-445540AAE98D}" srcOrd="4" destOrd="0" presId="urn:microsoft.com/office/officeart/2005/8/layout/orgChart1"/>
    <dgm:cxn modelId="{A97D5A08-C379-411A-994A-764F4B01A0FC}" type="presParOf" srcId="{C98D7A9B-3564-4F38-82E7-03A1993C1F51}" destId="{55DF64A2-E1F7-4F81-8620-2404FC2FE38F}" srcOrd="5" destOrd="0" presId="urn:microsoft.com/office/officeart/2005/8/layout/orgChart1"/>
    <dgm:cxn modelId="{8C56DCF0-3BF6-4299-A4A9-F1EBE46D75AE}" type="presParOf" srcId="{55DF64A2-E1F7-4F81-8620-2404FC2FE38F}" destId="{A8311CF0-6C05-46D8-9DAC-FD4B5CE86379}" srcOrd="0" destOrd="0" presId="urn:microsoft.com/office/officeart/2005/8/layout/orgChart1"/>
    <dgm:cxn modelId="{311B936D-3615-4BCE-B50D-5C31B6513DBA}" type="presParOf" srcId="{A8311CF0-6C05-46D8-9DAC-FD4B5CE86379}" destId="{1238379F-5E41-4463-AA60-A4D62163DB35}" srcOrd="0" destOrd="0" presId="urn:microsoft.com/office/officeart/2005/8/layout/orgChart1"/>
    <dgm:cxn modelId="{18BD752C-F82D-4224-BE89-DC49E5C61BFC}" type="presParOf" srcId="{A8311CF0-6C05-46D8-9DAC-FD4B5CE86379}" destId="{EDA65421-6E17-4499-9DDF-87DABCD660E8}" srcOrd="1" destOrd="0" presId="urn:microsoft.com/office/officeart/2005/8/layout/orgChart1"/>
    <dgm:cxn modelId="{3E3E4106-05B8-4DA9-A028-668B8B9F9A71}" type="presParOf" srcId="{55DF64A2-E1F7-4F81-8620-2404FC2FE38F}" destId="{F6EE9708-77E6-4895-B145-217E823338A9}" srcOrd="1" destOrd="0" presId="urn:microsoft.com/office/officeart/2005/8/layout/orgChart1"/>
    <dgm:cxn modelId="{135A4CC9-EB99-4F44-AFAC-ECA2669ED3DE}" type="presParOf" srcId="{55DF64A2-E1F7-4F81-8620-2404FC2FE38F}" destId="{137F6089-191C-4999-91BC-3D19C71F0F87}" srcOrd="2" destOrd="0" presId="urn:microsoft.com/office/officeart/2005/8/layout/orgChart1"/>
    <dgm:cxn modelId="{1521A2D8-D9C3-48C8-8D49-D0D1A3060361}" type="presParOf" srcId="{C98D7A9B-3564-4F38-82E7-03A1993C1F51}" destId="{C254CD31-7283-43CC-8E56-F257E7CC2786}" srcOrd="6" destOrd="0" presId="urn:microsoft.com/office/officeart/2005/8/layout/orgChart1"/>
    <dgm:cxn modelId="{146F5BFF-03E2-45E5-B86F-5A3573BF5D8D}" type="presParOf" srcId="{C98D7A9B-3564-4F38-82E7-03A1993C1F51}" destId="{09657CE9-6F64-4B2F-ADD9-34B261524488}" srcOrd="7" destOrd="0" presId="urn:microsoft.com/office/officeart/2005/8/layout/orgChart1"/>
    <dgm:cxn modelId="{E1B88D97-4656-4300-9C26-6B12BE60FF5A}" type="presParOf" srcId="{09657CE9-6F64-4B2F-ADD9-34B261524488}" destId="{C63C61BC-9EDD-4BA4-9640-11F4927E656E}" srcOrd="0" destOrd="0" presId="urn:microsoft.com/office/officeart/2005/8/layout/orgChart1"/>
    <dgm:cxn modelId="{E2E9978B-0995-4ED0-9ACB-09C939269991}" type="presParOf" srcId="{C63C61BC-9EDD-4BA4-9640-11F4927E656E}" destId="{1AE5F918-17AB-4430-96EB-AD833C612A99}" srcOrd="0" destOrd="0" presId="urn:microsoft.com/office/officeart/2005/8/layout/orgChart1"/>
    <dgm:cxn modelId="{A61E00CA-C9B4-444C-A9A5-4590B17FE6BF}" type="presParOf" srcId="{C63C61BC-9EDD-4BA4-9640-11F4927E656E}" destId="{E5E3E58D-5423-44F6-AB2A-4F041A6DE0A1}" srcOrd="1" destOrd="0" presId="urn:microsoft.com/office/officeart/2005/8/layout/orgChart1"/>
    <dgm:cxn modelId="{CD2B05D2-F64D-4945-AF2C-91DA909E8D77}" type="presParOf" srcId="{09657CE9-6F64-4B2F-ADD9-34B261524488}" destId="{51F52A52-1FF7-4C1F-9008-91851D079E2F}" srcOrd="1" destOrd="0" presId="urn:microsoft.com/office/officeart/2005/8/layout/orgChart1"/>
    <dgm:cxn modelId="{BA209904-B6EB-4592-9C77-336DBD4CC4B4}" type="presParOf" srcId="{09657CE9-6F64-4B2F-ADD9-34B261524488}" destId="{842704B2-1650-477C-A314-346A84090C74}" srcOrd="2" destOrd="0" presId="urn:microsoft.com/office/officeart/2005/8/layout/orgChart1"/>
    <dgm:cxn modelId="{ACD32F64-9BF6-40B8-9F19-347BF4815AB4}" type="presParOf" srcId="{E460FEFA-753C-4529-B909-4DF9A5DA05E3}" destId="{11F9F87F-4A35-4832-B9F4-498E2872E244}" srcOrd="2" destOrd="0" presId="urn:microsoft.com/office/officeart/2005/8/layout/orgChart1"/>
    <dgm:cxn modelId="{E72AEAAE-DC47-4D00-9572-DBC7D4993461}" type="presParOf" srcId="{DD2C0808-A5D4-4197-84F6-FA748D4D07D8}" destId="{D9EFD251-7C1F-4C89-89EC-3724D2DD5A97}" srcOrd="2" destOrd="0" presId="urn:microsoft.com/office/officeart/2005/8/layout/orgChart1"/>
    <dgm:cxn modelId="{2F316062-E6C4-4A00-9385-8CCB7DA53C6C}" type="presParOf" srcId="{DD2C0808-A5D4-4197-84F6-FA748D4D07D8}" destId="{2D1B90F0-C43F-47FB-ABBF-297F08B1087F}" srcOrd="3" destOrd="0" presId="urn:microsoft.com/office/officeart/2005/8/layout/orgChart1"/>
    <dgm:cxn modelId="{02D60066-AAA5-49F9-8696-763758AB250A}" type="presParOf" srcId="{2D1B90F0-C43F-47FB-ABBF-297F08B1087F}" destId="{BFAC8E1C-7260-48CD-A5DA-2F706066B9B0}" srcOrd="0" destOrd="0" presId="urn:microsoft.com/office/officeart/2005/8/layout/orgChart1"/>
    <dgm:cxn modelId="{8FE24E56-449A-496D-8BA2-9DADEEB30D78}" type="presParOf" srcId="{BFAC8E1C-7260-48CD-A5DA-2F706066B9B0}" destId="{078EEDAC-E894-44AF-99C4-53D0A1BA88B3}" srcOrd="0" destOrd="0" presId="urn:microsoft.com/office/officeart/2005/8/layout/orgChart1"/>
    <dgm:cxn modelId="{C0943A77-8ADF-4F0F-89DA-44F67619D8AE}" type="presParOf" srcId="{BFAC8E1C-7260-48CD-A5DA-2F706066B9B0}" destId="{4D8A00F0-794C-4375-BE73-033D2FF26CCE}" srcOrd="1" destOrd="0" presId="urn:microsoft.com/office/officeart/2005/8/layout/orgChart1"/>
    <dgm:cxn modelId="{84C6B214-2CB6-486B-9502-D1D237227D41}" type="presParOf" srcId="{2D1B90F0-C43F-47FB-ABBF-297F08B1087F}" destId="{82F492A1-3EE0-4156-8869-0C7298A64CB8}" srcOrd="1" destOrd="0" presId="urn:microsoft.com/office/officeart/2005/8/layout/orgChart1"/>
    <dgm:cxn modelId="{818FA1DA-2929-4550-A9EF-5A5C2FA7B506}" type="presParOf" srcId="{82F492A1-3EE0-4156-8869-0C7298A64CB8}" destId="{54E988DA-828F-4249-9E09-3E2018F97DC0}" srcOrd="0" destOrd="0" presId="urn:microsoft.com/office/officeart/2005/8/layout/orgChart1"/>
    <dgm:cxn modelId="{9651D563-8B53-454D-B612-D501BD5F915B}" type="presParOf" srcId="{82F492A1-3EE0-4156-8869-0C7298A64CB8}" destId="{5536E8A7-26AB-402E-84C1-1C6D5F810A5F}" srcOrd="1" destOrd="0" presId="urn:microsoft.com/office/officeart/2005/8/layout/orgChart1"/>
    <dgm:cxn modelId="{7855003F-4BCD-483B-B5C6-E7D68DC48AEE}" type="presParOf" srcId="{5536E8A7-26AB-402E-84C1-1C6D5F810A5F}" destId="{425DB373-A596-4892-91CB-B4D131528C3A}" srcOrd="0" destOrd="0" presId="urn:microsoft.com/office/officeart/2005/8/layout/orgChart1"/>
    <dgm:cxn modelId="{754EEB18-F5AD-4BB1-BDE7-86654F0F3B78}" type="presParOf" srcId="{425DB373-A596-4892-91CB-B4D131528C3A}" destId="{C6BD76C0-8E4A-46FD-93ED-6CBF5EFDB5BE}" srcOrd="0" destOrd="0" presId="urn:microsoft.com/office/officeart/2005/8/layout/orgChart1"/>
    <dgm:cxn modelId="{999CCF83-6313-4923-A14C-2DCA93DE1364}" type="presParOf" srcId="{425DB373-A596-4892-91CB-B4D131528C3A}" destId="{CCC09752-E5D2-44E6-B31C-1FAA97E19362}" srcOrd="1" destOrd="0" presId="urn:microsoft.com/office/officeart/2005/8/layout/orgChart1"/>
    <dgm:cxn modelId="{A125003B-3385-4C07-9556-A2139511E6AE}" type="presParOf" srcId="{5536E8A7-26AB-402E-84C1-1C6D5F810A5F}" destId="{700A196E-34A4-46FB-BF2E-85ACBF98993A}" srcOrd="1" destOrd="0" presId="urn:microsoft.com/office/officeart/2005/8/layout/orgChart1"/>
    <dgm:cxn modelId="{3C087829-C713-4050-B765-DB9AD9312A59}" type="presParOf" srcId="{5536E8A7-26AB-402E-84C1-1C6D5F810A5F}" destId="{6C86113F-9496-40CD-9517-78436E4F58F9}" srcOrd="2" destOrd="0" presId="urn:microsoft.com/office/officeart/2005/8/layout/orgChart1"/>
    <dgm:cxn modelId="{D88183AE-F6F1-4460-893C-ACDE4534C148}" type="presParOf" srcId="{82F492A1-3EE0-4156-8869-0C7298A64CB8}" destId="{96F1427B-B887-4CDA-9659-1DC378FC787C}" srcOrd="2" destOrd="0" presId="urn:microsoft.com/office/officeart/2005/8/layout/orgChart1"/>
    <dgm:cxn modelId="{1655A703-E3DF-4FD3-B35F-E720E1C4CF13}" type="presParOf" srcId="{82F492A1-3EE0-4156-8869-0C7298A64CB8}" destId="{2C30155B-323F-49C6-8276-7AE46585440C}" srcOrd="3" destOrd="0" presId="urn:microsoft.com/office/officeart/2005/8/layout/orgChart1"/>
    <dgm:cxn modelId="{490229CA-F900-412C-9344-5E0A1944D93C}" type="presParOf" srcId="{2C30155B-323F-49C6-8276-7AE46585440C}" destId="{F6880C9C-EB4C-4E9C-9C96-0D4E31A54558}" srcOrd="0" destOrd="0" presId="urn:microsoft.com/office/officeart/2005/8/layout/orgChart1"/>
    <dgm:cxn modelId="{C76E3B65-6F7C-43F8-9DBA-48075A9C66EC}" type="presParOf" srcId="{F6880C9C-EB4C-4E9C-9C96-0D4E31A54558}" destId="{88889535-F425-4297-A54F-4A3D74E193D7}" srcOrd="0" destOrd="0" presId="urn:microsoft.com/office/officeart/2005/8/layout/orgChart1"/>
    <dgm:cxn modelId="{8AFB5D04-06F6-4894-9C29-38B2A07CD680}" type="presParOf" srcId="{F6880C9C-EB4C-4E9C-9C96-0D4E31A54558}" destId="{97A15504-0625-489F-8A8F-464DFA1BCB5C}" srcOrd="1" destOrd="0" presId="urn:microsoft.com/office/officeart/2005/8/layout/orgChart1"/>
    <dgm:cxn modelId="{5ED59DA2-C3F5-4F9C-89AD-455647EFF8C9}" type="presParOf" srcId="{2C30155B-323F-49C6-8276-7AE46585440C}" destId="{CF156FEC-E63C-42EA-A1DA-ABA678CB19AB}" srcOrd="1" destOrd="0" presId="urn:microsoft.com/office/officeart/2005/8/layout/orgChart1"/>
    <dgm:cxn modelId="{E78C7BD6-852D-473D-964F-155ED9A0D116}" type="presParOf" srcId="{2C30155B-323F-49C6-8276-7AE46585440C}" destId="{0EF21EF0-F345-4233-A795-9A149A83D3A4}" srcOrd="2" destOrd="0" presId="urn:microsoft.com/office/officeart/2005/8/layout/orgChart1"/>
    <dgm:cxn modelId="{B118AD44-4E26-48FF-AE90-EEE9B46AEABF}" type="presParOf" srcId="{2D1B90F0-C43F-47FB-ABBF-297F08B1087F}" destId="{DD1D1E24-8427-49B2-94F2-0718DCBE35BF}" srcOrd="2" destOrd="0" presId="urn:microsoft.com/office/officeart/2005/8/layout/orgChart1"/>
    <dgm:cxn modelId="{48F471C8-51C3-46D7-B738-5AE5BD28D4C1}" type="presParOf" srcId="{B1D8B4A4-BFCA-44AE-BF5A-92B908970E6A}" destId="{06A02FFE-2F94-4784-99E4-7B873F3FDA6B}"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F1427B-B887-4CDA-9659-1DC378FC787C}">
      <dsp:nvSpPr>
        <dsp:cNvPr id="0" name=""/>
        <dsp:cNvSpPr/>
      </dsp:nvSpPr>
      <dsp:spPr>
        <a:xfrm>
          <a:off x="3391044" y="882621"/>
          <a:ext cx="91440" cy="1465454"/>
        </a:xfrm>
        <a:custGeom>
          <a:avLst/>
          <a:gdLst/>
          <a:ahLst/>
          <a:cxnLst/>
          <a:rect l="0" t="0" r="0" b="0"/>
          <a:pathLst>
            <a:path>
              <a:moveTo>
                <a:pt x="45720" y="0"/>
              </a:moveTo>
              <a:lnTo>
                <a:pt x="45720" y="1465454"/>
              </a:lnTo>
              <a:lnTo>
                <a:pt x="79643" y="146545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E988DA-828F-4249-9E09-3E2018F97DC0}">
      <dsp:nvSpPr>
        <dsp:cNvPr id="0" name=""/>
        <dsp:cNvSpPr/>
      </dsp:nvSpPr>
      <dsp:spPr>
        <a:xfrm>
          <a:off x="3389637" y="882621"/>
          <a:ext cx="91440" cy="502496"/>
        </a:xfrm>
        <a:custGeom>
          <a:avLst/>
          <a:gdLst/>
          <a:ahLst/>
          <a:cxnLst/>
          <a:rect l="0" t="0" r="0" b="0"/>
          <a:pathLst>
            <a:path>
              <a:moveTo>
                <a:pt x="47127" y="0"/>
              </a:moveTo>
              <a:lnTo>
                <a:pt x="45720" y="50249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EFD251-7C1F-4C89-89EC-3724D2DD5A97}">
      <dsp:nvSpPr>
        <dsp:cNvPr id="0" name=""/>
        <dsp:cNvSpPr/>
      </dsp:nvSpPr>
      <dsp:spPr>
        <a:xfrm>
          <a:off x="2443453" y="414300"/>
          <a:ext cx="1354293" cy="135413"/>
        </a:xfrm>
        <a:custGeom>
          <a:avLst/>
          <a:gdLst/>
          <a:ahLst/>
          <a:cxnLst/>
          <a:rect l="0" t="0" r="0" b="0"/>
          <a:pathLst>
            <a:path>
              <a:moveTo>
                <a:pt x="0" y="0"/>
              </a:moveTo>
              <a:lnTo>
                <a:pt x="0" y="40655"/>
              </a:lnTo>
              <a:lnTo>
                <a:pt x="1354293" y="40655"/>
              </a:lnTo>
              <a:lnTo>
                <a:pt x="1354293" y="1354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54CD31-7283-43CC-8E56-F257E7CC2786}">
      <dsp:nvSpPr>
        <dsp:cNvPr id="0" name=""/>
        <dsp:cNvSpPr/>
      </dsp:nvSpPr>
      <dsp:spPr>
        <a:xfrm>
          <a:off x="707077" y="972921"/>
          <a:ext cx="404634" cy="2199494"/>
        </a:xfrm>
        <a:custGeom>
          <a:avLst/>
          <a:gdLst/>
          <a:ahLst/>
          <a:cxnLst/>
          <a:rect l="0" t="0" r="0" b="0"/>
          <a:pathLst>
            <a:path>
              <a:moveTo>
                <a:pt x="0" y="0"/>
              </a:moveTo>
              <a:lnTo>
                <a:pt x="0" y="2199494"/>
              </a:lnTo>
              <a:lnTo>
                <a:pt x="404634" y="219949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C019F7-B5D5-42A8-B593-445540AAE98D}">
      <dsp:nvSpPr>
        <dsp:cNvPr id="0" name=""/>
        <dsp:cNvSpPr/>
      </dsp:nvSpPr>
      <dsp:spPr>
        <a:xfrm>
          <a:off x="707077" y="972921"/>
          <a:ext cx="485097" cy="1653846"/>
        </a:xfrm>
        <a:custGeom>
          <a:avLst/>
          <a:gdLst/>
          <a:ahLst/>
          <a:cxnLst/>
          <a:rect l="0" t="0" r="0" b="0"/>
          <a:pathLst>
            <a:path>
              <a:moveTo>
                <a:pt x="0" y="0"/>
              </a:moveTo>
              <a:lnTo>
                <a:pt x="0" y="1653846"/>
              </a:lnTo>
              <a:lnTo>
                <a:pt x="485097" y="165384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219C29-CE54-421C-BFB8-B2AC6A4FE3FB}">
      <dsp:nvSpPr>
        <dsp:cNvPr id="0" name=""/>
        <dsp:cNvSpPr/>
      </dsp:nvSpPr>
      <dsp:spPr>
        <a:xfrm>
          <a:off x="707077" y="972921"/>
          <a:ext cx="470468" cy="1013102"/>
        </a:xfrm>
        <a:custGeom>
          <a:avLst/>
          <a:gdLst/>
          <a:ahLst/>
          <a:cxnLst/>
          <a:rect l="0" t="0" r="0" b="0"/>
          <a:pathLst>
            <a:path>
              <a:moveTo>
                <a:pt x="0" y="0"/>
              </a:moveTo>
              <a:lnTo>
                <a:pt x="0" y="1013102"/>
              </a:lnTo>
              <a:lnTo>
                <a:pt x="470468" y="101310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72D572-8F85-464D-8698-49F76A22D5FE}">
      <dsp:nvSpPr>
        <dsp:cNvPr id="0" name=""/>
        <dsp:cNvSpPr/>
      </dsp:nvSpPr>
      <dsp:spPr>
        <a:xfrm>
          <a:off x="707077" y="972921"/>
          <a:ext cx="324162" cy="407366"/>
        </a:xfrm>
        <a:custGeom>
          <a:avLst/>
          <a:gdLst/>
          <a:ahLst/>
          <a:cxnLst/>
          <a:rect l="0" t="0" r="0" b="0"/>
          <a:pathLst>
            <a:path>
              <a:moveTo>
                <a:pt x="0" y="0"/>
              </a:moveTo>
              <a:lnTo>
                <a:pt x="0" y="407366"/>
              </a:lnTo>
              <a:lnTo>
                <a:pt x="324162" y="4073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DB9905-7452-4B9C-97AA-B34929E9E757}">
      <dsp:nvSpPr>
        <dsp:cNvPr id="0" name=""/>
        <dsp:cNvSpPr/>
      </dsp:nvSpPr>
      <dsp:spPr>
        <a:xfrm>
          <a:off x="1068060" y="414300"/>
          <a:ext cx="1375393" cy="162270"/>
        </a:xfrm>
        <a:custGeom>
          <a:avLst/>
          <a:gdLst/>
          <a:ahLst/>
          <a:cxnLst/>
          <a:rect l="0" t="0" r="0" b="0"/>
          <a:pathLst>
            <a:path>
              <a:moveTo>
                <a:pt x="1375393" y="0"/>
              </a:moveTo>
              <a:lnTo>
                <a:pt x="1375393" y="67512"/>
              </a:lnTo>
              <a:lnTo>
                <a:pt x="0" y="67512"/>
              </a:lnTo>
              <a:lnTo>
                <a:pt x="0" y="1622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C52906-A84F-4C20-83BF-887F53F67D01}">
      <dsp:nvSpPr>
        <dsp:cNvPr id="0" name=""/>
        <dsp:cNvSpPr/>
      </dsp:nvSpPr>
      <dsp:spPr>
        <a:xfrm>
          <a:off x="1526796" y="998"/>
          <a:ext cx="1833313" cy="41330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Финансовый рынок</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(рынок ссудных капиталов)</a:t>
          </a:r>
        </a:p>
      </dsp:txBody>
      <dsp:txXfrm>
        <a:off x="1526796" y="998"/>
        <a:ext cx="1833313" cy="413302"/>
      </dsp:txXfrm>
    </dsp:sp>
    <dsp:sp modelId="{D39131AC-C5F5-402F-ABB4-2610081902D5}">
      <dsp:nvSpPr>
        <dsp:cNvPr id="0" name=""/>
        <dsp:cNvSpPr/>
      </dsp:nvSpPr>
      <dsp:spPr>
        <a:xfrm>
          <a:off x="616831" y="576571"/>
          <a:ext cx="902456" cy="39634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Денежный рынок</a:t>
          </a:r>
        </a:p>
      </dsp:txBody>
      <dsp:txXfrm>
        <a:off x="616831" y="576571"/>
        <a:ext cx="902456" cy="396349"/>
      </dsp:txXfrm>
    </dsp:sp>
    <dsp:sp modelId="{E0CD9D09-80B0-4E1D-8DD7-BB91DDFA2EEB}">
      <dsp:nvSpPr>
        <dsp:cNvPr id="0" name=""/>
        <dsp:cNvSpPr/>
      </dsp:nvSpPr>
      <dsp:spPr>
        <a:xfrm>
          <a:off x="1031239" y="1189682"/>
          <a:ext cx="772241" cy="38121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Учетный рынок</a:t>
          </a:r>
        </a:p>
      </dsp:txBody>
      <dsp:txXfrm>
        <a:off x="1031239" y="1189682"/>
        <a:ext cx="772241" cy="381211"/>
      </dsp:txXfrm>
    </dsp:sp>
    <dsp:sp modelId="{9D2E85CE-9048-4500-81A5-36A99F11A8E7}">
      <dsp:nvSpPr>
        <dsp:cNvPr id="0" name=""/>
        <dsp:cNvSpPr/>
      </dsp:nvSpPr>
      <dsp:spPr>
        <a:xfrm>
          <a:off x="1177546" y="1760409"/>
          <a:ext cx="902456" cy="4512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Валютный рынок</a:t>
          </a:r>
        </a:p>
      </dsp:txBody>
      <dsp:txXfrm>
        <a:off x="1177546" y="1760409"/>
        <a:ext cx="902456" cy="451228"/>
      </dsp:txXfrm>
    </dsp:sp>
    <dsp:sp modelId="{1238379F-5E41-4463-AA60-A4D62163DB35}">
      <dsp:nvSpPr>
        <dsp:cNvPr id="0" name=""/>
        <dsp:cNvSpPr/>
      </dsp:nvSpPr>
      <dsp:spPr>
        <a:xfrm>
          <a:off x="1192175" y="2401153"/>
          <a:ext cx="1071766" cy="4512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Межбанковский рынок</a:t>
          </a:r>
        </a:p>
      </dsp:txBody>
      <dsp:txXfrm>
        <a:off x="1192175" y="2401153"/>
        <a:ext cx="1071766" cy="451228"/>
      </dsp:txXfrm>
    </dsp:sp>
    <dsp:sp modelId="{1AE5F918-17AB-4430-96EB-AD833C612A99}">
      <dsp:nvSpPr>
        <dsp:cNvPr id="0" name=""/>
        <dsp:cNvSpPr/>
      </dsp:nvSpPr>
      <dsp:spPr>
        <a:xfrm>
          <a:off x="1111711" y="2946801"/>
          <a:ext cx="1152906" cy="4512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Рынок деривативов</a:t>
          </a:r>
        </a:p>
      </dsp:txBody>
      <dsp:txXfrm>
        <a:off x="1111711" y="2946801"/>
        <a:ext cx="1152906" cy="451228"/>
      </dsp:txXfrm>
    </dsp:sp>
    <dsp:sp modelId="{078EEDAC-E894-44AF-99C4-53D0A1BA88B3}">
      <dsp:nvSpPr>
        <dsp:cNvPr id="0" name=""/>
        <dsp:cNvSpPr/>
      </dsp:nvSpPr>
      <dsp:spPr>
        <a:xfrm>
          <a:off x="3346519" y="549714"/>
          <a:ext cx="902456" cy="33290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Рынок капиталов</a:t>
          </a:r>
        </a:p>
      </dsp:txBody>
      <dsp:txXfrm>
        <a:off x="3346519" y="549714"/>
        <a:ext cx="902456" cy="332907"/>
      </dsp:txXfrm>
    </dsp:sp>
    <dsp:sp modelId="{C6BD76C0-8E4A-46FD-93ED-6CBF5EFDB5BE}">
      <dsp:nvSpPr>
        <dsp:cNvPr id="0" name=""/>
        <dsp:cNvSpPr/>
      </dsp:nvSpPr>
      <dsp:spPr>
        <a:xfrm>
          <a:off x="3435357" y="1159504"/>
          <a:ext cx="1276335" cy="4512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Рынок ценных бумаг (фондовый)</a:t>
          </a:r>
        </a:p>
      </dsp:txBody>
      <dsp:txXfrm>
        <a:off x="3435357" y="1159504"/>
        <a:ext cx="1276335" cy="451228"/>
      </dsp:txXfrm>
    </dsp:sp>
    <dsp:sp modelId="{88889535-F425-4297-A54F-4A3D74E193D7}">
      <dsp:nvSpPr>
        <dsp:cNvPr id="0" name=""/>
        <dsp:cNvSpPr/>
      </dsp:nvSpPr>
      <dsp:spPr>
        <a:xfrm>
          <a:off x="3470688" y="1875192"/>
          <a:ext cx="1140145" cy="94576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Рынок средне-и долгосрочных банковский кредитов</a:t>
          </a:r>
        </a:p>
      </dsp:txBody>
      <dsp:txXfrm>
        <a:off x="3470688" y="1875192"/>
        <a:ext cx="1140145" cy="945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2F40D-84B9-4572-ADC5-97C43230A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12</Pages>
  <Words>1904</Words>
  <Characters>10853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dc:creator>
  <cp:keywords/>
  <dc:description/>
  <cp:lastModifiedBy>alexey01</cp:lastModifiedBy>
  <cp:revision>50</cp:revision>
  <dcterms:created xsi:type="dcterms:W3CDTF">2021-03-16T08:31:00Z</dcterms:created>
  <dcterms:modified xsi:type="dcterms:W3CDTF">2021-03-16T14:07:00Z</dcterms:modified>
</cp:coreProperties>
</file>